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339B4" w14:textId="50C79B97" w:rsidR="00170455" w:rsidRDefault="005357E7" w:rsidP="00170455">
      <w:pPr>
        <w:jc w:val="center"/>
        <w:rPr>
          <w:b/>
          <w:sz w:val="36"/>
          <w:szCs w:val="36"/>
        </w:rPr>
      </w:pPr>
      <w:r>
        <w:rPr>
          <w:b/>
          <w:sz w:val="36"/>
          <w:szCs w:val="36"/>
        </w:rPr>
        <w:t>Introducing Constructivist Media Decoding</w:t>
      </w:r>
    </w:p>
    <w:p w14:paraId="68F3CF61" w14:textId="6FE5E521" w:rsidR="00C65921" w:rsidRDefault="001C3215" w:rsidP="003075E0">
      <w:pPr>
        <w:jc w:val="center"/>
        <w:rPr>
          <w:b/>
          <w:sz w:val="36"/>
          <w:szCs w:val="36"/>
        </w:rPr>
      </w:pPr>
      <w:r>
        <w:rPr>
          <w:b/>
          <w:color w:val="FF0000"/>
          <w:sz w:val="36"/>
          <w:szCs w:val="36"/>
        </w:rPr>
        <w:t>15</w:t>
      </w:r>
      <w:r w:rsidR="005357E7" w:rsidRPr="00DA2829">
        <w:rPr>
          <w:b/>
          <w:color w:val="FF0000"/>
          <w:sz w:val="36"/>
          <w:szCs w:val="36"/>
        </w:rPr>
        <w:t xml:space="preserve"> minute </w:t>
      </w:r>
      <w:r w:rsidR="005357E7">
        <w:rPr>
          <w:b/>
          <w:sz w:val="36"/>
          <w:szCs w:val="36"/>
        </w:rPr>
        <w:t xml:space="preserve">PD Presentation for K-12 all </w:t>
      </w:r>
      <w:r w:rsidR="004A4028">
        <w:rPr>
          <w:b/>
          <w:sz w:val="36"/>
          <w:szCs w:val="36"/>
        </w:rPr>
        <w:t>S</w:t>
      </w:r>
      <w:r w:rsidR="005357E7">
        <w:rPr>
          <w:b/>
          <w:sz w:val="36"/>
          <w:szCs w:val="36"/>
        </w:rPr>
        <w:t>ubjects</w:t>
      </w:r>
    </w:p>
    <w:p w14:paraId="685D5F8C" w14:textId="43564402" w:rsidR="004A4028" w:rsidRPr="001C3215" w:rsidRDefault="001A26AE" w:rsidP="001C3215">
      <w:pPr>
        <w:spacing w:line="240" w:lineRule="auto"/>
        <w:rPr>
          <w:rFonts w:ascii="Calibri" w:eastAsia="Times New Roman" w:hAnsi="Calibri" w:cs="Calibri"/>
          <w:color w:val="212121"/>
          <w:sz w:val="24"/>
          <w:szCs w:val="24"/>
          <w:lang w:val="en-US"/>
        </w:rPr>
      </w:pPr>
      <w:r>
        <w:rPr>
          <w:rFonts w:ascii="Calibri" w:eastAsia="Times New Roman" w:hAnsi="Calibri" w:cs="Calibri"/>
          <w:color w:val="212121"/>
          <w:sz w:val="24"/>
          <w:szCs w:val="24"/>
          <w:lang w:val="en-US"/>
        </w:rPr>
        <w:t>We intend t</w:t>
      </w:r>
      <w:r w:rsidRPr="001A26AE">
        <w:rPr>
          <w:rFonts w:ascii="Calibri" w:eastAsia="Times New Roman" w:hAnsi="Calibri" w:cs="Calibri"/>
          <w:color w:val="212121"/>
          <w:sz w:val="24"/>
          <w:szCs w:val="24"/>
          <w:lang w:val="en-US"/>
        </w:rPr>
        <w:t>h</w:t>
      </w:r>
      <w:r>
        <w:rPr>
          <w:rFonts w:ascii="Calibri" w:eastAsia="Times New Roman" w:hAnsi="Calibri" w:cs="Calibri"/>
          <w:color w:val="212121"/>
          <w:sz w:val="24"/>
          <w:szCs w:val="24"/>
          <w:lang w:val="en-US"/>
        </w:rPr>
        <w:t>ese</w:t>
      </w:r>
      <w:r w:rsidRPr="001A26AE">
        <w:rPr>
          <w:rFonts w:ascii="Calibri" w:eastAsia="Times New Roman" w:hAnsi="Calibri" w:cs="Calibri"/>
          <w:color w:val="212121"/>
          <w:sz w:val="24"/>
          <w:szCs w:val="24"/>
          <w:lang w:val="en-US"/>
        </w:rPr>
        <w:t xml:space="preserve"> slide deck</w:t>
      </w:r>
      <w:r>
        <w:rPr>
          <w:rFonts w:ascii="Calibri" w:eastAsia="Times New Roman" w:hAnsi="Calibri" w:cs="Calibri"/>
          <w:color w:val="212121"/>
          <w:sz w:val="24"/>
          <w:szCs w:val="24"/>
          <w:lang w:val="en-US"/>
        </w:rPr>
        <w:t>s</w:t>
      </w:r>
      <w:r w:rsidRPr="001A26AE">
        <w:rPr>
          <w:rFonts w:ascii="Calibri" w:eastAsia="Times New Roman" w:hAnsi="Calibri" w:cs="Calibri"/>
          <w:color w:val="212121"/>
          <w:sz w:val="24"/>
          <w:szCs w:val="24"/>
          <w:lang w:val="en-US"/>
        </w:rPr>
        <w:t xml:space="preserve"> and presenter guide</w:t>
      </w:r>
      <w:r>
        <w:rPr>
          <w:rFonts w:ascii="Calibri" w:eastAsia="Times New Roman" w:hAnsi="Calibri" w:cs="Calibri"/>
          <w:color w:val="212121"/>
          <w:sz w:val="24"/>
          <w:szCs w:val="24"/>
          <w:lang w:val="en-US"/>
        </w:rPr>
        <w:t>s</w:t>
      </w:r>
      <w:r w:rsidRPr="001A26AE">
        <w:rPr>
          <w:rFonts w:ascii="Calibri" w:eastAsia="Times New Roman" w:hAnsi="Calibri" w:cs="Calibri"/>
          <w:color w:val="212121"/>
          <w:sz w:val="24"/>
          <w:szCs w:val="24"/>
          <w:lang w:val="en-US"/>
        </w:rPr>
        <w:t xml:space="preserve"> </w:t>
      </w:r>
      <w:r>
        <w:rPr>
          <w:rFonts w:ascii="Calibri" w:eastAsia="Times New Roman" w:hAnsi="Calibri" w:cs="Calibri"/>
          <w:color w:val="212121"/>
          <w:sz w:val="24"/>
          <w:szCs w:val="24"/>
          <w:lang w:val="en-US"/>
        </w:rPr>
        <w:t xml:space="preserve">to enable you (even without training from Project Look Sharp) to be able to introduce the </w:t>
      </w:r>
      <w:r w:rsidRPr="001A26AE">
        <w:rPr>
          <w:rFonts w:ascii="Calibri" w:eastAsia="Times New Roman" w:hAnsi="Calibri" w:cs="Calibri"/>
          <w:i/>
          <w:iCs/>
          <w:color w:val="212121"/>
          <w:sz w:val="24"/>
          <w:szCs w:val="24"/>
          <w:lang w:val="en-US"/>
        </w:rPr>
        <w:t>Constructivist Media Decoding</w:t>
      </w:r>
      <w:r>
        <w:rPr>
          <w:rFonts w:ascii="Calibri" w:eastAsia="Times New Roman" w:hAnsi="Calibri" w:cs="Calibri"/>
          <w:color w:val="212121"/>
          <w:sz w:val="24"/>
          <w:szCs w:val="24"/>
          <w:lang w:val="en-US"/>
        </w:rPr>
        <w:t xml:space="preserve"> approach and resources to other educators.  </w:t>
      </w:r>
      <w:r w:rsidR="00E635D3">
        <w:rPr>
          <w:rFonts w:ascii="Calibri" w:eastAsia="Times New Roman" w:hAnsi="Calibri" w:cs="Calibri"/>
          <w:color w:val="212121"/>
          <w:sz w:val="24"/>
          <w:szCs w:val="24"/>
          <w:lang w:val="en-US"/>
        </w:rPr>
        <w:t>Please</w:t>
      </w:r>
      <w:r w:rsidRPr="001A26AE">
        <w:rPr>
          <w:rFonts w:ascii="Calibri" w:eastAsia="Times New Roman" w:hAnsi="Calibri" w:cs="Calibri"/>
          <w:color w:val="212121"/>
          <w:sz w:val="24"/>
          <w:szCs w:val="24"/>
          <w:lang w:val="en-US"/>
        </w:rPr>
        <w:t xml:space="preserve"> modify the slides and use your own words to </w:t>
      </w:r>
      <w:r>
        <w:rPr>
          <w:rFonts w:ascii="Calibri" w:eastAsia="Times New Roman" w:hAnsi="Calibri" w:cs="Calibri"/>
          <w:color w:val="212121"/>
          <w:sz w:val="24"/>
          <w:szCs w:val="24"/>
          <w:lang w:val="en-US"/>
        </w:rPr>
        <w:t>address</w:t>
      </w:r>
      <w:r w:rsidRPr="001A26AE">
        <w:rPr>
          <w:rFonts w:ascii="Calibri" w:eastAsia="Times New Roman" w:hAnsi="Calibri" w:cs="Calibri"/>
          <w:color w:val="212121"/>
          <w:sz w:val="24"/>
          <w:szCs w:val="24"/>
          <w:lang w:val="en-US"/>
        </w:rPr>
        <w:t xml:space="preserve"> </w:t>
      </w:r>
      <w:r w:rsidR="001C3215">
        <w:rPr>
          <w:rFonts w:ascii="Calibri" w:eastAsia="Times New Roman" w:hAnsi="Calibri" w:cs="Calibri"/>
          <w:color w:val="212121"/>
          <w:sz w:val="24"/>
          <w:szCs w:val="24"/>
          <w:lang w:val="en-US"/>
        </w:rPr>
        <w:t xml:space="preserve">the </w:t>
      </w:r>
      <w:r w:rsidRPr="001A26AE">
        <w:rPr>
          <w:rFonts w:ascii="Calibri" w:eastAsia="Times New Roman" w:hAnsi="Calibri" w:cs="Calibri"/>
          <w:color w:val="212121"/>
          <w:sz w:val="24"/>
          <w:szCs w:val="24"/>
          <w:lang w:val="en-US"/>
        </w:rPr>
        <w:t>needs</w:t>
      </w:r>
      <w:r>
        <w:rPr>
          <w:rFonts w:ascii="Calibri" w:eastAsia="Times New Roman" w:hAnsi="Calibri" w:cs="Calibri"/>
          <w:color w:val="212121"/>
          <w:sz w:val="24"/>
          <w:szCs w:val="24"/>
          <w:lang w:val="en-US"/>
        </w:rPr>
        <w:t xml:space="preserve"> of your audience.  The </w:t>
      </w:r>
      <w:r w:rsidRPr="001A26AE">
        <w:rPr>
          <w:rFonts w:ascii="Calibri" w:eastAsia="Times New Roman" w:hAnsi="Calibri" w:cs="Calibri"/>
          <w:color w:val="212121"/>
          <w:sz w:val="24"/>
          <w:szCs w:val="24"/>
          <w:lang w:val="en-US"/>
        </w:rPr>
        <w:t>presenter guide</w:t>
      </w:r>
      <w:r>
        <w:rPr>
          <w:rFonts w:ascii="Calibri" w:eastAsia="Times New Roman" w:hAnsi="Calibri" w:cs="Calibri"/>
          <w:color w:val="212121"/>
          <w:sz w:val="24"/>
          <w:szCs w:val="24"/>
          <w:lang w:val="en-US"/>
        </w:rPr>
        <w:t>s</w:t>
      </w:r>
      <w:r w:rsidRPr="001A26AE">
        <w:rPr>
          <w:rFonts w:ascii="Calibri" w:eastAsia="Times New Roman" w:hAnsi="Calibri" w:cs="Calibri"/>
          <w:color w:val="212121"/>
          <w:sz w:val="24"/>
          <w:szCs w:val="24"/>
          <w:lang w:val="en-US"/>
        </w:rPr>
        <w:t xml:space="preserve"> </w:t>
      </w:r>
      <w:r>
        <w:rPr>
          <w:rFonts w:ascii="Calibri" w:eastAsia="Times New Roman" w:hAnsi="Calibri" w:cs="Calibri"/>
          <w:color w:val="212121"/>
          <w:sz w:val="24"/>
          <w:szCs w:val="24"/>
          <w:lang w:val="en-US"/>
        </w:rPr>
        <w:t xml:space="preserve">include links to resources </w:t>
      </w:r>
      <w:r w:rsidR="0040176D">
        <w:rPr>
          <w:rFonts w:ascii="Calibri" w:eastAsia="Times New Roman" w:hAnsi="Calibri" w:cs="Calibri"/>
          <w:color w:val="212121"/>
          <w:sz w:val="24"/>
          <w:szCs w:val="24"/>
          <w:lang w:val="en-US"/>
        </w:rPr>
        <w:t>for</w:t>
      </w:r>
      <w:r>
        <w:rPr>
          <w:rFonts w:ascii="Calibri" w:eastAsia="Times New Roman" w:hAnsi="Calibri" w:cs="Calibri"/>
          <w:color w:val="212121"/>
          <w:sz w:val="24"/>
          <w:szCs w:val="24"/>
          <w:lang w:val="en-US"/>
        </w:rPr>
        <w:t xml:space="preserve"> </w:t>
      </w:r>
      <w:r w:rsidR="0040176D">
        <w:rPr>
          <w:rFonts w:ascii="Calibri" w:eastAsia="Times New Roman" w:hAnsi="Calibri" w:cs="Calibri"/>
          <w:color w:val="212121"/>
          <w:sz w:val="24"/>
          <w:szCs w:val="24"/>
          <w:lang w:val="en-US"/>
        </w:rPr>
        <w:t>specific audiences</w:t>
      </w:r>
      <w:r>
        <w:rPr>
          <w:rFonts w:ascii="Calibri" w:eastAsia="Times New Roman" w:hAnsi="Calibri" w:cs="Calibri"/>
          <w:color w:val="212121"/>
          <w:sz w:val="24"/>
          <w:szCs w:val="24"/>
          <w:lang w:val="en-US"/>
        </w:rPr>
        <w:t xml:space="preserve"> such as early </w:t>
      </w:r>
      <w:r w:rsidR="0040176D">
        <w:rPr>
          <w:rFonts w:ascii="Calibri" w:eastAsia="Times New Roman" w:hAnsi="Calibri" w:cs="Calibri"/>
          <w:color w:val="212121"/>
          <w:sz w:val="24"/>
          <w:szCs w:val="24"/>
          <w:lang w:val="en-US"/>
        </w:rPr>
        <w:t>elementary</w:t>
      </w:r>
      <w:r>
        <w:rPr>
          <w:rFonts w:ascii="Calibri" w:eastAsia="Times New Roman" w:hAnsi="Calibri" w:cs="Calibri"/>
          <w:color w:val="212121"/>
          <w:sz w:val="24"/>
          <w:szCs w:val="24"/>
          <w:lang w:val="en-US"/>
        </w:rPr>
        <w:t xml:space="preserve"> </w:t>
      </w:r>
      <w:r w:rsidR="0040176D">
        <w:rPr>
          <w:rFonts w:ascii="Calibri" w:eastAsia="Times New Roman" w:hAnsi="Calibri" w:cs="Calibri"/>
          <w:color w:val="212121"/>
          <w:sz w:val="24"/>
          <w:szCs w:val="24"/>
          <w:lang w:val="en-US"/>
        </w:rPr>
        <w:t xml:space="preserve">and </w:t>
      </w:r>
      <w:r>
        <w:rPr>
          <w:rFonts w:ascii="Calibri" w:eastAsia="Times New Roman" w:hAnsi="Calibri" w:cs="Calibri"/>
          <w:color w:val="212121"/>
          <w:sz w:val="24"/>
          <w:szCs w:val="24"/>
          <w:lang w:val="en-US"/>
        </w:rPr>
        <w:t xml:space="preserve">2ndary subject areas.  </w:t>
      </w:r>
    </w:p>
    <w:p w14:paraId="5F9030EF" w14:textId="77777777" w:rsidR="00C65921" w:rsidRDefault="00C65921"/>
    <w:tbl>
      <w:tblPr>
        <w:tblStyle w:val="a"/>
        <w:tblW w:w="11335"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
        <w:gridCol w:w="2249"/>
        <w:gridCol w:w="6033"/>
        <w:gridCol w:w="2334"/>
      </w:tblGrid>
      <w:tr w:rsidR="005357E7" w14:paraId="67B5A2A6" w14:textId="77777777" w:rsidTr="001C3215">
        <w:trPr>
          <w:trHeight w:val="420"/>
        </w:trPr>
        <w:tc>
          <w:tcPr>
            <w:tcW w:w="719" w:type="dxa"/>
            <w:shd w:val="clear" w:color="auto" w:fill="6FA8DC"/>
            <w:tcMar>
              <w:top w:w="100" w:type="dxa"/>
              <w:left w:w="100" w:type="dxa"/>
              <w:bottom w:w="100" w:type="dxa"/>
              <w:right w:w="100" w:type="dxa"/>
            </w:tcMar>
          </w:tcPr>
          <w:p w14:paraId="34195C84" w14:textId="5DE8D7E3" w:rsidR="005357E7" w:rsidRPr="00DB09C7" w:rsidRDefault="005357E7" w:rsidP="007F5846">
            <w:pPr>
              <w:widowControl w:val="0"/>
              <w:spacing w:line="240" w:lineRule="auto"/>
              <w:rPr>
                <w:b/>
              </w:rPr>
            </w:pPr>
            <w:r>
              <w:rPr>
                <w:b/>
              </w:rPr>
              <w:t>Time</w:t>
            </w:r>
          </w:p>
        </w:tc>
        <w:tc>
          <w:tcPr>
            <w:tcW w:w="2249" w:type="dxa"/>
            <w:shd w:val="clear" w:color="auto" w:fill="6FA8DC"/>
            <w:tcMar>
              <w:top w:w="100" w:type="dxa"/>
              <w:left w:w="100" w:type="dxa"/>
              <w:bottom w:w="100" w:type="dxa"/>
              <w:right w:w="100" w:type="dxa"/>
            </w:tcMar>
          </w:tcPr>
          <w:p w14:paraId="4BFEF3A4" w14:textId="55D8C79B" w:rsidR="005357E7" w:rsidRPr="00DB09C7" w:rsidRDefault="005357E7" w:rsidP="007F5846">
            <w:pPr>
              <w:widowControl w:val="0"/>
              <w:spacing w:line="240" w:lineRule="auto"/>
              <w:rPr>
                <w:b/>
              </w:rPr>
            </w:pPr>
            <w:r>
              <w:rPr>
                <w:b/>
              </w:rPr>
              <w:t>Slide</w:t>
            </w:r>
          </w:p>
        </w:tc>
        <w:tc>
          <w:tcPr>
            <w:tcW w:w="6033" w:type="dxa"/>
            <w:shd w:val="clear" w:color="auto" w:fill="6FA8DC"/>
            <w:tcMar>
              <w:top w:w="100" w:type="dxa"/>
              <w:left w:w="100" w:type="dxa"/>
              <w:bottom w:w="100" w:type="dxa"/>
              <w:right w:w="100" w:type="dxa"/>
            </w:tcMar>
          </w:tcPr>
          <w:p w14:paraId="0ED5C38E" w14:textId="12518F30" w:rsidR="005357E7" w:rsidRPr="00DB09C7" w:rsidRDefault="005357E7" w:rsidP="007F5846">
            <w:pPr>
              <w:widowControl w:val="0"/>
              <w:spacing w:line="240" w:lineRule="auto"/>
              <w:rPr>
                <w:b/>
              </w:rPr>
            </w:pPr>
            <w:r>
              <w:rPr>
                <w:b/>
              </w:rPr>
              <w:t>NOTES to presenter</w:t>
            </w:r>
          </w:p>
        </w:tc>
        <w:tc>
          <w:tcPr>
            <w:tcW w:w="2334" w:type="dxa"/>
            <w:shd w:val="clear" w:color="auto" w:fill="6FA8DC"/>
            <w:tcMar>
              <w:top w:w="100" w:type="dxa"/>
              <w:left w:w="100" w:type="dxa"/>
              <w:bottom w:w="100" w:type="dxa"/>
              <w:right w:w="100" w:type="dxa"/>
            </w:tcMar>
          </w:tcPr>
          <w:p w14:paraId="7836C1CC" w14:textId="0FE06014" w:rsidR="005357E7" w:rsidRPr="006260C1" w:rsidRDefault="005357E7" w:rsidP="007F5846">
            <w:pPr>
              <w:widowControl w:val="0"/>
              <w:pBdr>
                <w:top w:val="nil"/>
                <w:left w:val="nil"/>
                <w:bottom w:val="nil"/>
                <w:right w:val="nil"/>
                <w:between w:val="nil"/>
              </w:pBdr>
              <w:spacing w:line="240" w:lineRule="auto"/>
              <w:rPr>
                <w:b/>
              </w:rPr>
            </w:pPr>
            <w:r>
              <w:rPr>
                <w:b/>
              </w:rPr>
              <w:t>Your Notes</w:t>
            </w:r>
          </w:p>
        </w:tc>
      </w:tr>
      <w:tr w:rsidR="005357E7" w14:paraId="7DF23CA8" w14:textId="77777777" w:rsidTr="001C3215">
        <w:trPr>
          <w:trHeight w:val="1149"/>
        </w:trPr>
        <w:tc>
          <w:tcPr>
            <w:tcW w:w="719" w:type="dxa"/>
            <w:shd w:val="clear" w:color="auto" w:fill="auto"/>
            <w:tcMar>
              <w:top w:w="100" w:type="dxa"/>
              <w:left w:w="100" w:type="dxa"/>
              <w:bottom w:w="100" w:type="dxa"/>
              <w:right w:w="100" w:type="dxa"/>
            </w:tcMar>
          </w:tcPr>
          <w:p w14:paraId="3E2D97BE" w14:textId="07A4B050" w:rsidR="005357E7" w:rsidRDefault="005357E7">
            <w:pPr>
              <w:widowControl w:val="0"/>
              <w:pBdr>
                <w:top w:val="nil"/>
                <w:left w:val="nil"/>
                <w:bottom w:val="nil"/>
                <w:right w:val="nil"/>
                <w:between w:val="nil"/>
              </w:pBdr>
              <w:spacing w:line="240" w:lineRule="auto"/>
            </w:pPr>
            <w:r>
              <w:t>start</w:t>
            </w:r>
          </w:p>
        </w:tc>
        <w:tc>
          <w:tcPr>
            <w:tcW w:w="2249" w:type="dxa"/>
            <w:shd w:val="clear" w:color="auto" w:fill="auto"/>
            <w:tcMar>
              <w:top w:w="100" w:type="dxa"/>
              <w:left w:w="100" w:type="dxa"/>
              <w:bottom w:w="100" w:type="dxa"/>
              <w:right w:w="100" w:type="dxa"/>
            </w:tcMar>
          </w:tcPr>
          <w:p w14:paraId="76231AE7" w14:textId="393D4684" w:rsidR="005357E7" w:rsidRDefault="006964FF">
            <w:pPr>
              <w:rPr>
                <w:b/>
              </w:rPr>
            </w:pPr>
            <w:r>
              <w:rPr>
                <w:noProof/>
              </w:rPr>
              <mc:AlternateContent>
                <mc:Choice Requires="wps">
                  <w:drawing>
                    <wp:anchor distT="0" distB="0" distL="114300" distR="114300" simplePos="0" relativeHeight="251668480" behindDoc="0" locked="0" layoutInCell="1" allowOverlap="1" wp14:anchorId="37261072" wp14:editId="150B0435">
                      <wp:simplePos x="0" y="0"/>
                      <wp:positionH relativeFrom="column">
                        <wp:posOffset>-54245</wp:posOffset>
                      </wp:positionH>
                      <wp:positionV relativeFrom="paragraph">
                        <wp:posOffset>1169738</wp:posOffset>
                      </wp:positionV>
                      <wp:extent cx="1419603" cy="885217"/>
                      <wp:effectExtent l="0" t="0" r="15875" b="16510"/>
                      <wp:wrapNone/>
                      <wp:docPr id="58" name="Text Box 58"/>
                      <wp:cNvGraphicFramePr/>
                      <a:graphic xmlns:a="http://schemas.openxmlformats.org/drawingml/2006/main">
                        <a:graphicData uri="http://schemas.microsoft.com/office/word/2010/wordprocessingShape">
                          <wps:wsp>
                            <wps:cNvSpPr txBox="1"/>
                            <wps:spPr>
                              <a:xfrm>
                                <a:off x="0" y="0"/>
                                <a:ext cx="1419603" cy="885217"/>
                              </a:xfrm>
                              <a:prstGeom prst="rect">
                                <a:avLst/>
                              </a:prstGeom>
                              <a:solidFill>
                                <a:schemeClr val="lt1"/>
                              </a:solidFill>
                              <a:ln w="6350">
                                <a:solidFill>
                                  <a:prstClr val="black"/>
                                </a:solidFill>
                              </a:ln>
                            </wps:spPr>
                            <wps:txbx>
                              <w:txbxContent>
                                <w:p w14:paraId="4C68BCA9" w14:textId="77777777" w:rsidR="006964FF" w:rsidRDefault="006964FF" w:rsidP="006964FF">
                                  <w:pPr>
                                    <w:ind w:left="-270"/>
                                  </w:pPr>
                                  <w:r>
                                    <w:rPr>
                                      <w:noProof/>
                                    </w:rPr>
                                    <w:drawing>
                                      <wp:inline distT="0" distB="0" distL="0" distR="0" wp14:anchorId="691A75C9" wp14:editId="37258A6B">
                                        <wp:extent cx="1371708" cy="758757"/>
                                        <wp:effectExtent l="0" t="0" r="0" b="3810"/>
                                        <wp:docPr id="23" name="Picture 23" descr="A group of people silhouet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silhouettes&#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4902" cy="766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61072" id="_x0000_t202" coordsize="21600,21600" o:spt="202" path="m,l,21600r21600,l21600,xe">
                      <v:stroke joinstyle="miter"/>
                      <v:path gradientshapeok="t" o:connecttype="rect"/>
                    </v:shapetype>
                    <v:shape id="Text Box 58" o:spid="_x0000_s1026" type="#_x0000_t202" style="position:absolute;margin-left:-4.25pt;margin-top:92.1pt;width:111.8pt;height:6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" fillcolor="white [3201]" strokeweight=".5pt">
                      <v:textbox>
                        <w:txbxContent>
                          <w:p w14:paraId="4C68BCA9" w14:textId="77777777" w:rsidR="006964FF" w:rsidRDefault="006964FF" w:rsidP="006964FF">
                            <w:pPr>
                              <w:ind w:left="-270"/>
                            </w:pPr>
                            <w:r>
                              <w:rPr>
                                <w:noProof/>
                              </w:rPr>
                              <w:drawing>
                                <wp:inline distT="0" distB="0" distL="0" distR="0" wp14:anchorId="691A75C9" wp14:editId="37258A6B">
                                  <wp:extent cx="1371708" cy="758757"/>
                                  <wp:effectExtent l="0" t="0" r="0" b="3810"/>
                                  <wp:docPr id="23" name="Picture 23" descr="A group of people silhouet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silhouettes&#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384902" cy="766055"/>
                                          </a:xfrm>
                                          <a:prstGeom prst="rect">
                                            <a:avLst/>
                                          </a:prstGeom>
                                        </pic:spPr>
                                      </pic:pic>
                                    </a:graphicData>
                                  </a:graphic>
                                </wp:inline>
                              </w:drawing>
                            </w:r>
                          </w:p>
                        </w:txbxContent>
                      </v:textbox>
                    </v:shape>
                  </w:pict>
                </mc:Fallback>
              </mc:AlternateContent>
            </w:r>
            <w:r w:rsidR="005357E7">
              <w:rPr>
                <w:noProof/>
              </w:rPr>
              <w:drawing>
                <wp:inline distT="0" distB="0" distL="0" distR="0" wp14:anchorId="6FD468C2" wp14:editId="5E63211C">
                  <wp:extent cx="1259583" cy="716648"/>
                  <wp:effectExtent l="0" t="0" r="0" b="0"/>
                  <wp:docPr id="20" name="Picture 20"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font,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7614" cy="721217"/>
                          </a:xfrm>
                          <a:prstGeom prst="rect">
                            <a:avLst/>
                          </a:prstGeom>
                        </pic:spPr>
                      </pic:pic>
                    </a:graphicData>
                  </a:graphic>
                </wp:inline>
              </w:drawing>
            </w:r>
          </w:p>
        </w:tc>
        <w:tc>
          <w:tcPr>
            <w:tcW w:w="6033" w:type="dxa"/>
            <w:shd w:val="clear" w:color="auto" w:fill="auto"/>
            <w:tcMar>
              <w:top w:w="100" w:type="dxa"/>
              <w:left w:w="100" w:type="dxa"/>
              <w:bottom w:w="100" w:type="dxa"/>
              <w:right w:w="100" w:type="dxa"/>
            </w:tcMar>
          </w:tcPr>
          <w:p w14:paraId="3BCC09AD" w14:textId="5B99D605" w:rsidR="005357E7" w:rsidRDefault="005357E7">
            <w:r>
              <w:t>Explain the focus of the PD.  Depending on your audience emphasiz</w:t>
            </w:r>
            <w:r w:rsidR="006964FF">
              <w:t xml:space="preserve">e </w:t>
            </w:r>
            <w:r>
              <w:t xml:space="preserve">that this approach will help you to: </w:t>
            </w:r>
            <w:r w:rsidR="00C86527">
              <w:t xml:space="preserve">1) </w:t>
            </w:r>
            <w:r>
              <w:t xml:space="preserve">teach your core curriculum </w:t>
            </w:r>
            <w:r w:rsidRPr="005357E7">
              <w:rPr>
                <w:u w:val="single"/>
              </w:rPr>
              <w:t>and</w:t>
            </w:r>
            <w:r>
              <w:t xml:space="preserve"> critical thinking, </w:t>
            </w:r>
            <w:r w:rsidR="00C86527">
              <w:t xml:space="preserve">2) </w:t>
            </w:r>
            <w:r>
              <w:t xml:space="preserve">engage ALL students, </w:t>
            </w:r>
            <w:r w:rsidR="00C86527">
              <w:t xml:space="preserve">3) </w:t>
            </w:r>
            <w:r>
              <w:t xml:space="preserve">address challenging topics, </w:t>
            </w:r>
            <w:r w:rsidR="00C86527">
              <w:t xml:space="preserve">4) </w:t>
            </w:r>
            <w:r>
              <w:t xml:space="preserve">incorporate SEL, PBL, DEI, etc. </w:t>
            </w:r>
            <w:r w:rsidR="006964FF">
              <w:t>Feel free to add your own framing about the importance of integrating media literacy.</w:t>
            </w:r>
          </w:p>
        </w:tc>
        <w:tc>
          <w:tcPr>
            <w:tcW w:w="2334" w:type="dxa"/>
            <w:shd w:val="clear" w:color="auto" w:fill="auto"/>
            <w:tcMar>
              <w:top w:w="100" w:type="dxa"/>
              <w:left w:w="100" w:type="dxa"/>
              <w:bottom w:w="100" w:type="dxa"/>
              <w:right w:w="100" w:type="dxa"/>
            </w:tcMar>
          </w:tcPr>
          <w:p w14:paraId="0770657E" w14:textId="7C34C7C2" w:rsidR="005357E7" w:rsidRDefault="005357E7">
            <w:pPr>
              <w:widowControl w:val="0"/>
              <w:pBdr>
                <w:top w:val="nil"/>
                <w:left w:val="nil"/>
                <w:bottom w:val="nil"/>
                <w:right w:val="nil"/>
                <w:between w:val="nil"/>
              </w:pBdr>
              <w:spacing w:line="240" w:lineRule="auto"/>
            </w:pPr>
          </w:p>
        </w:tc>
      </w:tr>
      <w:tr w:rsidR="00F9260B" w14:paraId="428471A1" w14:textId="77777777" w:rsidTr="001C3215">
        <w:tc>
          <w:tcPr>
            <w:tcW w:w="719" w:type="dxa"/>
            <w:shd w:val="clear" w:color="auto" w:fill="auto"/>
            <w:tcMar>
              <w:top w:w="100" w:type="dxa"/>
              <w:left w:w="100" w:type="dxa"/>
              <w:bottom w:w="100" w:type="dxa"/>
              <w:right w:w="100" w:type="dxa"/>
            </w:tcMar>
          </w:tcPr>
          <w:p w14:paraId="47153865" w14:textId="77777777" w:rsidR="00F9260B" w:rsidRDefault="00F9260B" w:rsidP="00684EE6">
            <w:pPr>
              <w:widowControl w:val="0"/>
              <w:spacing w:line="240" w:lineRule="auto"/>
            </w:pPr>
          </w:p>
        </w:tc>
        <w:tc>
          <w:tcPr>
            <w:tcW w:w="2249" w:type="dxa"/>
            <w:shd w:val="clear" w:color="auto" w:fill="auto"/>
            <w:tcMar>
              <w:top w:w="100" w:type="dxa"/>
              <w:left w:w="100" w:type="dxa"/>
              <w:bottom w:w="100" w:type="dxa"/>
              <w:right w:w="100" w:type="dxa"/>
            </w:tcMar>
          </w:tcPr>
          <w:p w14:paraId="7ED881DD" w14:textId="40773BC8" w:rsidR="00F9260B" w:rsidRDefault="00F9260B" w:rsidP="00684EE6"/>
          <w:p w14:paraId="01C559C7" w14:textId="77777777" w:rsidR="00140162" w:rsidRDefault="00140162" w:rsidP="00684EE6"/>
          <w:p w14:paraId="14214E64" w14:textId="772BFFBA" w:rsidR="00140162" w:rsidRPr="00986C75" w:rsidRDefault="009B234C" w:rsidP="00684EE6">
            <w:r>
              <w:rPr>
                <w:noProof/>
              </w:rPr>
              <mc:AlternateContent>
                <mc:Choice Requires="wps">
                  <w:drawing>
                    <wp:anchor distT="0" distB="0" distL="114300" distR="114300" simplePos="0" relativeHeight="251665408" behindDoc="0" locked="0" layoutInCell="1" allowOverlap="1" wp14:anchorId="6DFE7D60" wp14:editId="65D729F9">
                      <wp:simplePos x="0" y="0"/>
                      <wp:positionH relativeFrom="column">
                        <wp:posOffset>-57420</wp:posOffset>
                      </wp:positionH>
                      <wp:positionV relativeFrom="paragraph">
                        <wp:posOffset>435624</wp:posOffset>
                      </wp:positionV>
                      <wp:extent cx="1419860" cy="865559"/>
                      <wp:effectExtent l="0" t="0" r="15240" b="10795"/>
                      <wp:wrapNone/>
                      <wp:docPr id="60" name="Text Box 60"/>
                      <wp:cNvGraphicFramePr/>
                      <a:graphic xmlns:a="http://schemas.openxmlformats.org/drawingml/2006/main">
                        <a:graphicData uri="http://schemas.microsoft.com/office/word/2010/wordprocessingShape">
                          <wps:wsp>
                            <wps:cNvSpPr txBox="1"/>
                            <wps:spPr>
                              <a:xfrm>
                                <a:off x="0" y="0"/>
                                <a:ext cx="1419860" cy="865559"/>
                              </a:xfrm>
                              <a:prstGeom prst="rect">
                                <a:avLst/>
                              </a:prstGeom>
                              <a:solidFill>
                                <a:schemeClr val="lt1"/>
                              </a:solidFill>
                              <a:ln w="6350">
                                <a:solidFill>
                                  <a:prstClr val="black"/>
                                </a:solidFill>
                              </a:ln>
                            </wps:spPr>
                            <wps:txbx>
                              <w:txbxContent>
                                <w:p w14:paraId="645534A1" w14:textId="364EBE74" w:rsidR="009B234C" w:rsidRDefault="009B234C" w:rsidP="009B234C">
                                  <w:pPr>
                                    <w:ind w:left="-90"/>
                                  </w:pPr>
                                  <w:r>
                                    <w:rPr>
                                      <w:noProof/>
                                    </w:rPr>
                                    <w:drawing>
                                      <wp:inline distT="0" distB="0" distL="0" distR="0" wp14:anchorId="05ED39BE" wp14:editId="5DF49B0C">
                                        <wp:extent cx="1347470" cy="767715"/>
                                        <wp:effectExtent l="0" t="0" r="0" b="0"/>
                                        <wp:docPr id="24" name="Picture 24"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web pag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348060" cy="768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E7D60" id="Text Box 60" o:spid="_x0000_s1032" type="#_x0000_t202" style="position:absolute;margin-left:-4.5pt;margin-top:34.3pt;width:111.8pt;height:68.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" fillcolor="white [3201]" strokeweight=".5pt">
                      <v:textbox>
                        <w:txbxContent>
                          <w:p w14:paraId="645534A1" w14:textId="364EBE74" w:rsidR="009B234C" w:rsidRDefault="009B234C" w:rsidP="009B234C">
                            <w:pPr>
                              <w:ind w:left="-90"/>
                            </w:pPr>
                            <w:r>
                              <w:rPr>
                                <w:noProof/>
                              </w:rPr>
                              <w:drawing>
                                <wp:inline distT="0" distB="0" distL="0" distR="0" wp14:anchorId="05ED39BE" wp14:editId="5DF49B0C">
                                  <wp:extent cx="1347470" cy="767715"/>
                                  <wp:effectExtent l="0" t="0" r="0" b="0"/>
                                  <wp:docPr id="276" name="Picture 276"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web pag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48060" cy="768051"/>
                                          </a:xfrm>
                                          <a:prstGeom prst="rect">
                                            <a:avLst/>
                                          </a:prstGeom>
                                        </pic:spPr>
                                      </pic:pic>
                                    </a:graphicData>
                                  </a:graphic>
                                </wp:inline>
                              </w:drawing>
                            </w:r>
                          </w:p>
                        </w:txbxContent>
                      </v:textbox>
                    </v:shape>
                  </w:pict>
                </mc:Fallback>
              </mc:AlternateContent>
            </w:r>
          </w:p>
        </w:tc>
        <w:tc>
          <w:tcPr>
            <w:tcW w:w="6033" w:type="dxa"/>
            <w:shd w:val="clear" w:color="auto" w:fill="auto"/>
            <w:tcMar>
              <w:top w:w="100" w:type="dxa"/>
              <w:left w:w="100" w:type="dxa"/>
              <w:bottom w:w="100" w:type="dxa"/>
              <w:right w:w="100" w:type="dxa"/>
            </w:tcMar>
          </w:tcPr>
          <w:p w14:paraId="5CC901AE" w14:textId="59E4E100" w:rsidR="00F9260B" w:rsidRPr="006E1937" w:rsidRDefault="0097750D" w:rsidP="00684EE6">
            <w:pPr>
              <w:rPr>
                <w:i/>
                <w:iCs/>
              </w:rPr>
            </w:pPr>
            <w:r w:rsidRPr="006E1937">
              <w:rPr>
                <w:i/>
                <w:iCs/>
              </w:rPr>
              <w:t>By diversifying the texts in our classrooms and by teaching our students to continually question the constructed nature of knowledge and their own interpretations, we give them the power to read their worlds</w:t>
            </w:r>
            <w:r w:rsidR="006964FF">
              <w:rPr>
                <w:i/>
                <w:iCs/>
              </w:rPr>
              <w:t>.</w:t>
            </w:r>
          </w:p>
        </w:tc>
        <w:tc>
          <w:tcPr>
            <w:tcW w:w="2334" w:type="dxa"/>
            <w:shd w:val="clear" w:color="auto" w:fill="auto"/>
            <w:tcMar>
              <w:top w:w="100" w:type="dxa"/>
              <w:left w:w="100" w:type="dxa"/>
              <w:bottom w:w="100" w:type="dxa"/>
              <w:right w:w="100" w:type="dxa"/>
            </w:tcMar>
          </w:tcPr>
          <w:p w14:paraId="2652689F" w14:textId="77777777" w:rsidR="00F9260B" w:rsidRDefault="00F9260B" w:rsidP="00684EE6">
            <w:pPr>
              <w:widowControl w:val="0"/>
              <w:pBdr>
                <w:top w:val="nil"/>
                <w:left w:val="nil"/>
                <w:bottom w:val="nil"/>
                <w:right w:val="nil"/>
                <w:between w:val="nil"/>
              </w:pBdr>
              <w:spacing w:line="240" w:lineRule="auto"/>
            </w:pPr>
          </w:p>
        </w:tc>
      </w:tr>
      <w:tr w:rsidR="00F9260B" w14:paraId="43DA1289" w14:textId="77777777" w:rsidTr="001C3215">
        <w:tc>
          <w:tcPr>
            <w:tcW w:w="719" w:type="dxa"/>
            <w:shd w:val="clear" w:color="auto" w:fill="auto"/>
            <w:tcMar>
              <w:top w:w="100" w:type="dxa"/>
              <w:left w:w="100" w:type="dxa"/>
              <w:bottom w:w="100" w:type="dxa"/>
              <w:right w:w="100" w:type="dxa"/>
            </w:tcMar>
          </w:tcPr>
          <w:p w14:paraId="6E080D78" w14:textId="77777777" w:rsidR="00F9260B" w:rsidRDefault="00F9260B" w:rsidP="00684EE6">
            <w:pPr>
              <w:widowControl w:val="0"/>
              <w:spacing w:line="240" w:lineRule="auto"/>
            </w:pPr>
          </w:p>
        </w:tc>
        <w:tc>
          <w:tcPr>
            <w:tcW w:w="2249" w:type="dxa"/>
            <w:shd w:val="clear" w:color="auto" w:fill="auto"/>
            <w:tcMar>
              <w:top w:w="100" w:type="dxa"/>
              <w:left w:w="100" w:type="dxa"/>
              <w:bottom w:w="100" w:type="dxa"/>
              <w:right w:w="100" w:type="dxa"/>
            </w:tcMar>
          </w:tcPr>
          <w:p w14:paraId="48CB94AD" w14:textId="77777777" w:rsidR="00F9260B" w:rsidRDefault="00F9260B" w:rsidP="00684EE6"/>
          <w:p w14:paraId="1CA755FA" w14:textId="77777777" w:rsidR="00140162" w:rsidRDefault="00140162" w:rsidP="00684EE6"/>
          <w:p w14:paraId="45F9A895" w14:textId="77777777" w:rsidR="00140162" w:rsidRPr="00986C75" w:rsidRDefault="00140162" w:rsidP="00684EE6"/>
        </w:tc>
        <w:tc>
          <w:tcPr>
            <w:tcW w:w="6033" w:type="dxa"/>
            <w:shd w:val="clear" w:color="auto" w:fill="auto"/>
            <w:tcMar>
              <w:top w:w="100" w:type="dxa"/>
              <w:left w:w="100" w:type="dxa"/>
              <w:bottom w:w="100" w:type="dxa"/>
              <w:right w:w="100" w:type="dxa"/>
            </w:tcMar>
          </w:tcPr>
          <w:p w14:paraId="15C53CDD" w14:textId="1B955CBB" w:rsidR="00F9260B" w:rsidRPr="006E1937" w:rsidRDefault="0097750D" w:rsidP="00684EE6">
            <w:pPr>
              <w:rPr>
                <w:i/>
                <w:iCs/>
              </w:rPr>
            </w:pPr>
            <w:r w:rsidRPr="006E1937">
              <w:rPr>
                <w:i/>
                <w:iCs/>
              </w:rPr>
              <w:t xml:space="preserve">But how to we do this given the overwhelming demands on our time and curriculum?  </w:t>
            </w:r>
            <w:r w:rsidR="00C86527">
              <w:rPr>
                <w:i/>
                <w:iCs/>
              </w:rPr>
              <w:t xml:space="preserve">Constructivist Media Decoding enables </w:t>
            </w:r>
            <w:r w:rsidRPr="006E1937">
              <w:rPr>
                <w:i/>
                <w:iCs/>
              </w:rPr>
              <w:t xml:space="preserve">all educators </w:t>
            </w:r>
            <w:r w:rsidR="001C3215">
              <w:rPr>
                <w:i/>
                <w:iCs/>
              </w:rPr>
              <w:t>to</w:t>
            </w:r>
            <w:r w:rsidRPr="006E1937">
              <w:rPr>
                <w:i/>
                <w:iCs/>
              </w:rPr>
              <w:t xml:space="preserve"> teach these habits </w:t>
            </w:r>
            <w:r w:rsidR="00C86527">
              <w:rPr>
                <w:i/>
                <w:iCs/>
              </w:rPr>
              <w:t>AND</w:t>
            </w:r>
            <w:r w:rsidRPr="006E1937">
              <w:rPr>
                <w:i/>
                <w:iCs/>
              </w:rPr>
              <w:t xml:space="preserve"> </w:t>
            </w:r>
            <w:r w:rsidR="00CD188F" w:rsidRPr="006E1937">
              <w:rPr>
                <w:i/>
                <w:iCs/>
              </w:rPr>
              <w:t>our</w:t>
            </w:r>
            <w:r w:rsidRPr="006E1937">
              <w:rPr>
                <w:i/>
                <w:iCs/>
              </w:rPr>
              <w:t xml:space="preserve"> core </w:t>
            </w:r>
            <w:r w:rsidR="00C86527">
              <w:rPr>
                <w:i/>
                <w:iCs/>
              </w:rPr>
              <w:t>subject area content and skills</w:t>
            </w:r>
            <w:r w:rsidRPr="006E1937">
              <w:rPr>
                <w:i/>
                <w:iCs/>
              </w:rPr>
              <w:t xml:space="preserve"> </w:t>
            </w:r>
            <w:r w:rsidR="009B234C" w:rsidRPr="006E1937">
              <w:rPr>
                <w:i/>
                <w:iCs/>
              </w:rPr>
              <w:t>to all students</w:t>
            </w:r>
            <w:r w:rsidRPr="006E1937">
              <w:rPr>
                <w:i/>
                <w:iCs/>
              </w:rPr>
              <w:t>.</w:t>
            </w:r>
          </w:p>
        </w:tc>
        <w:tc>
          <w:tcPr>
            <w:tcW w:w="2334" w:type="dxa"/>
            <w:shd w:val="clear" w:color="auto" w:fill="auto"/>
            <w:tcMar>
              <w:top w:w="100" w:type="dxa"/>
              <w:left w:w="100" w:type="dxa"/>
              <w:bottom w:w="100" w:type="dxa"/>
              <w:right w:w="100" w:type="dxa"/>
            </w:tcMar>
          </w:tcPr>
          <w:p w14:paraId="4ABCB0DE" w14:textId="77777777" w:rsidR="00F9260B" w:rsidRDefault="00F9260B" w:rsidP="00684EE6">
            <w:pPr>
              <w:widowControl w:val="0"/>
              <w:pBdr>
                <w:top w:val="nil"/>
                <w:left w:val="nil"/>
                <w:bottom w:val="nil"/>
                <w:right w:val="nil"/>
                <w:between w:val="nil"/>
              </w:pBdr>
              <w:spacing w:line="240" w:lineRule="auto"/>
            </w:pPr>
          </w:p>
        </w:tc>
      </w:tr>
      <w:tr w:rsidR="00F9260B" w14:paraId="2C6747AD" w14:textId="77777777" w:rsidTr="001C3215">
        <w:trPr>
          <w:trHeight w:val="735"/>
        </w:trPr>
        <w:tc>
          <w:tcPr>
            <w:tcW w:w="719" w:type="dxa"/>
            <w:shd w:val="clear" w:color="auto" w:fill="auto"/>
            <w:tcMar>
              <w:top w:w="100" w:type="dxa"/>
              <w:left w:w="100" w:type="dxa"/>
              <w:bottom w:w="100" w:type="dxa"/>
              <w:right w:w="100" w:type="dxa"/>
            </w:tcMar>
          </w:tcPr>
          <w:p w14:paraId="2005DC1A" w14:textId="18AE1ADE" w:rsidR="00F9260B" w:rsidRDefault="001C3215" w:rsidP="00442123">
            <w:pPr>
              <w:widowControl w:val="0"/>
              <w:spacing w:line="240" w:lineRule="auto"/>
              <w:jc w:val="center"/>
            </w:pPr>
            <w:r>
              <w:t>1</w:t>
            </w:r>
            <w:r w:rsidR="006964FF">
              <w:t xml:space="preserve"> </w:t>
            </w:r>
            <w:r w:rsidR="00442123">
              <w:t>min</w:t>
            </w:r>
          </w:p>
        </w:tc>
        <w:tc>
          <w:tcPr>
            <w:tcW w:w="2249" w:type="dxa"/>
            <w:shd w:val="clear" w:color="auto" w:fill="auto"/>
            <w:tcMar>
              <w:top w:w="100" w:type="dxa"/>
              <w:left w:w="100" w:type="dxa"/>
              <w:bottom w:w="100" w:type="dxa"/>
              <w:right w:w="100" w:type="dxa"/>
            </w:tcMar>
          </w:tcPr>
          <w:p w14:paraId="26F5FC2D" w14:textId="77777777" w:rsidR="00442123" w:rsidRPr="00442123" w:rsidRDefault="003075E0" w:rsidP="00684EE6">
            <w:pPr>
              <w:rPr>
                <w:b/>
                <w:bCs/>
                <w:sz w:val="10"/>
                <w:szCs w:val="10"/>
              </w:rPr>
            </w:pPr>
            <w:r>
              <w:rPr>
                <w:b/>
                <w:bCs/>
                <w:sz w:val="36"/>
                <w:szCs w:val="36"/>
              </w:rPr>
              <w:t xml:space="preserve">   </w:t>
            </w:r>
          </w:p>
          <w:p w14:paraId="62B5F405" w14:textId="34111EC5" w:rsidR="00F9260B" w:rsidRDefault="00442123" w:rsidP="00684EE6">
            <w:pPr>
              <w:rPr>
                <w:b/>
                <w:bCs/>
                <w:sz w:val="36"/>
                <w:szCs w:val="36"/>
              </w:rPr>
            </w:pPr>
            <w:r>
              <w:rPr>
                <w:b/>
                <w:bCs/>
                <w:sz w:val="36"/>
                <w:szCs w:val="36"/>
              </w:rPr>
              <w:t xml:space="preserve">    </w:t>
            </w:r>
            <w:hyperlink r:id="rId13" w:history="1">
              <w:r w:rsidR="003075E0" w:rsidRPr="00C86527">
                <w:rPr>
                  <w:rStyle w:val="Hyperlink"/>
                  <w:b/>
                  <w:bCs/>
                  <w:sz w:val="36"/>
                  <w:szCs w:val="36"/>
                </w:rPr>
                <w:t>V</w:t>
              </w:r>
              <w:r w:rsidR="003075E0" w:rsidRPr="00C86527">
                <w:rPr>
                  <w:rStyle w:val="Hyperlink"/>
                  <w:b/>
                  <w:bCs/>
                  <w:sz w:val="36"/>
                  <w:szCs w:val="36"/>
                </w:rPr>
                <w:t>I</w:t>
              </w:r>
              <w:r w:rsidR="003075E0" w:rsidRPr="00C86527">
                <w:rPr>
                  <w:rStyle w:val="Hyperlink"/>
                  <w:b/>
                  <w:bCs/>
                  <w:sz w:val="36"/>
                  <w:szCs w:val="36"/>
                </w:rPr>
                <w:t>DEO</w:t>
              </w:r>
            </w:hyperlink>
          </w:p>
          <w:p w14:paraId="1BD98C1E" w14:textId="77777777" w:rsidR="00140162" w:rsidRPr="00986C75" w:rsidRDefault="00140162" w:rsidP="00684EE6"/>
        </w:tc>
        <w:tc>
          <w:tcPr>
            <w:tcW w:w="6033" w:type="dxa"/>
            <w:shd w:val="clear" w:color="auto" w:fill="auto"/>
            <w:tcMar>
              <w:top w:w="100" w:type="dxa"/>
              <w:left w:w="100" w:type="dxa"/>
              <w:bottom w:w="100" w:type="dxa"/>
              <w:right w:w="100" w:type="dxa"/>
            </w:tcMar>
          </w:tcPr>
          <w:p w14:paraId="7703D0FC" w14:textId="77777777" w:rsidR="00C86527" w:rsidRDefault="003075E0" w:rsidP="00684EE6">
            <w:r w:rsidRPr="00442123">
              <w:rPr>
                <w:b/>
                <w:bCs/>
              </w:rPr>
              <w:t>5.5 minutes:</w:t>
            </w:r>
            <w:r>
              <w:t xml:space="preserve"> </w:t>
            </w:r>
            <w:r w:rsidR="00C86527" w:rsidRPr="00C86527">
              <w:rPr>
                <w:i/>
                <w:iCs/>
              </w:rPr>
              <w:t>This short video will give an overview of the methodology and free resources for this work</w:t>
            </w:r>
            <w:r w:rsidR="00C86527">
              <w:t>.</w:t>
            </w:r>
            <w:r w:rsidR="00442123">
              <w:t xml:space="preserve"> </w:t>
            </w:r>
          </w:p>
          <w:p w14:paraId="03E116FF" w14:textId="609B6B08" w:rsidR="00442123" w:rsidRDefault="00000000" w:rsidP="00684EE6">
            <w:hyperlink r:id="rId14" w:history="1">
              <w:r w:rsidR="00442123" w:rsidRPr="00442123">
                <w:rPr>
                  <w:rStyle w:val="Hyperlink"/>
                  <w:sz w:val="24"/>
                  <w:szCs w:val="24"/>
                </w:rPr>
                <w:t>https://www.youtube.com/watch?v=aVCwRELkXmo</w:t>
              </w:r>
            </w:hyperlink>
          </w:p>
        </w:tc>
        <w:tc>
          <w:tcPr>
            <w:tcW w:w="2334" w:type="dxa"/>
            <w:shd w:val="clear" w:color="auto" w:fill="auto"/>
            <w:tcMar>
              <w:top w:w="100" w:type="dxa"/>
              <w:left w:w="100" w:type="dxa"/>
              <w:bottom w:w="100" w:type="dxa"/>
              <w:right w:w="100" w:type="dxa"/>
            </w:tcMar>
          </w:tcPr>
          <w:p w14:paraId="0CFCEC86" w14:textId="77777777" w:rsidR="00F9260B" w:rsidRDefault="00F9260B" w:rsidP="00684EE6">
            <w:pPr>
              <w:widowControl w:val="0"/>
              <w:pBdr>
                <w:top w:val="nil"/>
                <w:left w:val="nil"/>
                <w:bottom w:val="nil"/>
                <w:right w:val="nil"/>
                <w:between w:val="nil"/>
              </w:pBdr>
              <w:spacing w:line="240" w:lineRule="auto"/>
            </w:pPr>
          </w:p>
          <w:p w14:paraId="55151D59" w14:textId="77777777" w:rsidR="001C3215" w:rsidRDefault="001C3215" w:rsidP="00684EE6">
            <w:pPr>
              <w:widowControl w:val="0"/>
              <w:pBdr>
                <w:top w:val="nil"/>
                <w:left w:val="nil"/>
                <w:bottom w:val="nil"/>
                <w:right w:val="nil"/>
                <w:between w:val="nil"/>
              </w:pBdr>
              <w:spacing w:line="240" w:lineRule="auto"/>
            </w:pPr>
          </w:p>
          <w:p w14:paraId="6D3BDBAC" w14:textId="55D4299C" w:rsidR="001C3215" w:rsidRDefault="001C3215" w:rsidP="00684EE6">
            <w:pPr>
              <w:widowControl w:val="0"/>
              <w:pBdr>
                <w:top w:val="nil"/>
                <w:left w:val="nil"/>
                <w:bottom w:val="nil"/>
                <w:right w:val="nil"/>
                <w:between w:val="nil"/>
              </w:pBdr>
              <w:spacing w:line="240" w:lineRule="auto"/>
            </w:pPr>
          </w:p>
        </w:tc>
      </w:tr>
      <w:tr w:rsidR="00F9260B" w14:paraId="66E0A970" w14:textId="77777777" w:rsidTr="001C3215">
        <w:tc>
          <w:tcPr>
            <w:tcW w:w="719" w:type="dxa"/>
            <w:shd w:val="clear" w:color="auto" w:fill="auto"/>
            <w:tcMar>
              <w:top w:w="100" w:type="dxa"/>
              <w:left w:w="100" w:type="dxa"/>
              <w:bottom w:w="100" w:type="dxa"/>
              <w:right w:w="100" w:type="dxa"/>
            </w:tcMar>
          </w:tcPr>
          <w:p w14:paraId="03C76153" w14:textId="1E311706" w:rsidR="00B97FD4" w:rsidRDefault="001C3215" w:rsidP="00442123">
            <w:pPr>
              <w:widowControl w:val="0"/>
              <w:spacing w:line="240" w:lineRule="auto"/>
              <w:jc w:val="center"/>
            </w:pPr>
            <w:r>
              <w:t>7</w:t>
            </w:r>
          </w:p>
          <w:p w14:paraId="11358ACC" w14:textId="1F290591" w:rsidR="00F9260B" w:rsidRDefault="00442123" w:rsidP="00442123">
            <w:pPr>
              <w:widowControl w:val="0"/>
              <w:spacing w:line="240" w:lineRule="auto"/>
              <w:jc w:val="center"/>
            </w:pPr>
            <w:r>
              <w:t>min</w:t>
            </w:r>
          </w:p>
        </w:tc>
        <w:tc>
          <w:tcPr>
            <w:tcW w:w="2249" w:type="dxa"/>
            <w:shd w:val="clear" w:color="auto" w:fill="auto"/>
            <w:tcMar>
              <w:top w:w="100" w:type="dxa"/>
              <w:left w:w="100" w:type="dxa"/>
              <w:bottom w:w="100" w:type="dxa"/>
              <w:right w:w="100" w:type="dxa"/>
            </w:tcMar>
          </w:tcPr>
          <w:p w14:paraId="0D1345DE" w14:textId="2FD49728" w:rsidR="00F9260B" w:rsidRDefault="00842AB5" w:rsidP="00842AB5">
            <w:pPr>
              <w:rPr>
                <w:b/>
                <w:bCs/>
                <w:sz w:val="32"/>
                <w:szCs w:val="32"/>
              </w:rPr>
            </w:pPr>
            <w:r>
              <w:rPr>
                <w:b/>
                <w:bCs/>
                <w:sz w:val="32"/>
                <w:szCs w:val="32"/>
              </w:rPr>
              <w:t xml:space="preserve">  </w:t>
            </w:r>
            <w:r w:rsidR="00F613A9" w:rsidRPr="00F613A9">
              <w:rPr>
                <w:b/>
                <w:bCs/>
                <w:sz w:val="32"/>
                <w:szCs w:val="32"/>
              </w:rPr>
              <w:t>HANDOUT</w:t>
            </w:r>
          </w:p>
          <w:p w14:paraId="6C0727DD" w14:textId="5E41EDDE" w:rsidR="00842AB5" w:rsidRPr="00842AB5" w:rsidRDefault="00000000" w:rsidP="00F613A9">
            <w:pPr>
              <w:jc w:val="center"/>
              <w:rPr>
                <w:i/>
                <w:iCs/>
              </w:rPr>
            </w:pPr>
            <w:hyperlink r:id="rId15" w:history="1">
              <w:r w:rsidR="00842AB5" w:rsidRPr="00842AB5">
                <w:rPr>
                  <w:rStyle w:val="Hyperlink"/>
                  <w:i/>
                  <w:iCs/>
                </w:rPr>
                <w:t>Categories and Questions for Decoding</w:t>
              </w:r>
            </w:hyperlink>
          </w:p>
          <w:p w14:paraId="3D9E408A" w14:textId="77777777" w:rsidR="00842AB5" w:rsidRDefault="00842AB5" w:rsidP="00F613A9">
            <w:pPr>
              <w:jc w:val="center"/>
            </w:pPr>
            <w:r w:rsidRPr="00842AB5">
              <w:t>OR for</w:t>
            </w:r>
          </w:p>
          <w:p w14:paraId="6D8A3BD0" w14:textId="57965741" w:rsidR="00842AB5" w:rsidRPr="00842AB5" w:rsidRDefault="00842AB5" w:rsidP="00F613A9">
            <w:pPr>
              <w:jc w:val="center"/>
            </w:pPr>
            <w:r w:rsidRPr="00842AB5">
              <w:t xml:space="preserve"> </w:t>
            </w:r>
            <w:hyperlink r:id="rId16" w:history="1">
              <w:r w:rsidRPr="00842AB5">
                <w:rPr>
                  <w:rStyle w:val="Hyperlink"/>
                </w:rPr>
                <w:t>Early Childhood</w:t>
              </w:r>
            </w:hyperlink>
          </w:p>
          <w:p w14:paraId="4E1A6A82" w14:textId="77777777" w:rsidR="00442123" w:rsidRPr="00986C75" w:rsidRDefault="00442123" w:rsidP="00684EE6"/>
        </w:tc>
        <w:tc>
          <w:tcPr>
            <w:tcW w:w="6033" w:type="dxa"/>
            <w:shd w:val="clear" w:color="auto" w:fill="auto"/>
            <w:tcMar>
              <w:top w:w="100" w:type="dxa"/>
              <w:left w:w="100" w:type="dxa"/>
              <w:bottom w:w="100" w:type="dxa"/>
              <w:right w:w="100" w:type="dxa"/>
            </w:tcMar>
          </w:tcPr>
          <w:p w14:paraId="160280DF" w14:textId="36DE392E" w:rsidR="00F613A9" w:rsidRDefault="008D62F9" w:rsidP="00684EE6">
            <w:r>
              <w:t xml:space="preserve">Handout </w:t>
            </w:r>
            <w:r w:rsidR="00F613A9" w:rsidRPr="00F613A9">
              <w:rPr>
                <w:b/>
                <w:bCs/>
                <w:i/>
                <w:iCs/>
              </w:rPr>
              <w:t>Categories</w:t>
            </w:r>
            <w:r w:rsidR="00F613A9">
              <w:rPr>
                <w:b/>
                <w:bCs/>
                <w:i/>
                <w:iCs/>
              </w:rPr>
              <w:t xml:space="preserve"> &amp; Questions</w:t>
            </w:r>
            <w:r w:rsidR="00F613A9" w:rsidRPr="00F613A9">
              <w:rPr>
                <w:b/>
                <w:bCs/>
                <w:i/>
                <w:iCs/>
              </w:rPr>
              <w:t xml:space="preserve"> for Media Decoding</w:t>
            </w:r>
          </w:p>
          <w:p w14:paraId="6674D21E" w14:textId="533E3EF8" w:rsidR="00F9260B" w:rsidRDefault="008D62F9" w:rsidP="00684EE6">
            <w:r w:rsidRPr="006E1937">
              <w:rPr>
                <w:i/>
                <w:iCs/>
              </w:rPr>
              <w:t xml:space="preserve">This methodology of Constructivist Media Decoding is based on the use of </w:t>
            </w:r>
            <w:r w:rsidRPr="006E1937">
              <w:rPr>
                <w:b/>
                <w:bCs/>
                <w:i/>
                <w:iCs/>
              </w:rPr>
              <w:t>key decoding questions</w:t>
            </w:r>
            <w:r w:rsidRPr="006E1937">
              <w:rPr>
                <w:i/>
                <w:iCs/>
              </w:rPr>
              <w:t xml:space="preserve"> and categories that can be applied to the analysis of all media documents in the classroom, including our textbooks, video clips, charts and graphs, posters, etc.  If educators at all levels and in all subjects asked just one of these questions every day, we would have a more robust democracy</w:t>
            </w:r>
            <w:r>
              <w:t>.</w:t>
            </w:r>
          </w:p>
        </w:tc>
        <w:tc>
          <w:tcPr>
            <w:tcW w:w="2334" w:type="dxa"/>
            <w:shd w:val="clear" w:color="auto" w:fill="auto"/>
            <w:tcMar>
              <w:top w:w="100" w:type="dxa"/>
              <w:left w:w="100" w:type="dxa"/>
              <w:bottom w:w="100" w:type="dxa"/>
              <w:right w:w="100" w:type="dxa"/>
            </w:tcMar>
          </w:tcPr>
          <w:p w14:paraId="2AADC162" w14:textId="77777777" w:rsidR="00F9260B" w:rsidRDefault="00F9260B" w:rsidP="00684EE6">
            <w:pPr>
              <w:widowControl w:val="0"/>
              <w:pBdr>
                <w:top w:val="nil"/>
                <w:left w:val="nil"/>
                <w:bottom w:val="nil"/>
                <w:right w:val="nil"/>
                <w:between w:val="nil"/>
              </w:pBdr>
              <w:spacing w:line="240" w:lineRule="auto"/>
            </w:pPr>
          </w:p>
        </w:tc>
      </w:tr>
      <w:tr w:rsidR="00F9260B" w14:paraId="37597BE0" w14:textId="77777777" w:rsidTr="001C3215">
        <w:trPr>
          <w:trHeight w:val="1383"/>
        </w:trPr>
        <w:tc>
          <w:tcPr>
            <w:tcW w:w="719" w:type="dxa"/>
            <w:shd w:val="clear" w:color="auto" w:fill="auto"/>
            <w:tcMar>
              <w:top w:w="100" w:type="dxa"/>
              <w:left w:w="100" w:type="dxa"/>
              <w:bottom w:w="100" w:type="dxa"/>
              <w:right w:w="100" w:type="dxa"/>
            </w:tcMar>
          </w:tcPr>
          <w:p w14:paraId="53D1098C" w14:textId="510461AA" w:rsidR="00F9260B" w:rsidRDefault="00F9260B" w:rsidP="00684EE6">
            <w:pPr>
              <w:widowControl w:val="0"/>
              <w:spacing w:line="240" w:lineRule="auto"/>
            </w:pPr>
          </w:p>
        </w:tc>
        <w:tc>
          <w:tcPr>
            <w:tcW w:w="2249" w:type="dxa"/>
            <w:shd w:val="clear" w:color="auto" w:fill="auto"/>
            <w:tcMar>
              <w:top w:w="100" w:type="dxa"/>
              <w:left w:w="100" w:type="dxa"/>
              <w:bottom w:w="100" w:type="dxa"/>
              <w:right w:w="100" w:type="dxa"/>
            </w:tcMar>
          </w:tcPr>
          <w:p w14:paraId="124975FF" w14:textId="7B1EC57F" w:rsidR="00F613A9" w:rsidRDefault="00F613A9" w:rsidP="00842AB5">
            <w:pPr>
              <w:jc w:val="center"/>
              <w:rPr>
                <w:sz w:val="32"/>
                <w:szCs w:val="32"/>
              </w:rPr>
            </w:pPr>
            <w:r w:rsidRPr="00F613A9">
              <w:rPr>
                <w:sz w:val="30"/>
                <w:szCs w:val="30"/>
              </w:rPr>
              <w:t xml:space="preserve">Quiet </w:t>
            </w:r>
            <w:r w:rsidRPr="00F613A9">
              <w:rPr>
                <w:b/>
                <w:bCs/>
                <w:sz w:val="30"/>
                <w:szCs w:val="30"/>
              </w:rPr>
              <w:t>Reading</w:t>
            </w:r>
          </w:p>
          <w:p w14:paraId="6F037610" w14:textId="3B2C14AF" w:rsidR="00F613A9" w:rsidRPr="00842AB5" w:rsidRDefault="00F613A9" w:rsidP="00842AB5">
            <w:pPr>
              <w:jc w:val="center"/>
            </w:pPr>
            <w:r w:rsidRPr="00842AB5">
              <w:t>and</w:t>
            </w:r>
          </w:p>
          <w:p w14:paraId="1568343A" w14:textId="1BC20AA8" w:rsidR="00442123" w:rsidRPr="00F613A9" w:rsidRDefault="00F613A9" w:rsidP="00842AB5">
            <w:pPr>
              <w:jc w:val="center"/>
              <w:rPr>
                <w:sz w:val="32"/>
                <w:szCs w:val="32"/>
              </w:rPr>
            </w:pPr>
            <w:r w:rsidRPr="00F613A9">
              <w:rPr>
                <w:b/>
                <w:bCs/>
                <w:sz w:val="32"/>
                <w:szCs w:val="32"/>
              </w:rPr>
              <w:t>Pair Share</w:t>
            </w:r>
          </w:p>
        </w:tc>
        <w:tc>
          <w:tcPr>
            <w:tcW w:w="6033" w:type="dxa"/>
            <w:shd w:val="clear" w:color="auto" w:fill="auto"/>
            <w:tcMar>
              <w:top w:w="100" w:type="dxa"/>
              <w:left w:w="100" w:type="dxa"/>
              <w:bottom w:w="100" w:type="dxa"/>
              <w:right w:w="100" w:type="dxa"/>
            </w:tcMar>
          </w:tcPr>
          <w:p w14:paraId="6DAE697C" w14:textId="1838ACB0" w:rsidR="00F613A9" w:rsidRPr="006E1937" w:rsidRDefault="008D62F9" w:rsidP="00684EE6">
            <w:pPr>
              <w:rPr>
                <w:i/>
                <w:iCs/>
              </w:rPr>
            </w:pPr>
            <w:r w:rsidRPr="006E1937">
              <w:rPr>
                <w:i/>
                <w:iCs/>
              </w:rPr>
              <w:t xml:space="preserve">Take a minute to look </w:t>
            </w:r>
            <w:r w:rsidR="00F613A9" w:rsidRPr="006E1937">
              <w:rPr>
                <w:i/>
                <w:iCs/>
              </w:rPr>
              <w:t xml:space="preserve">over these questions.  Pick one category or question that you think is most essential to ask </w:t>
            </w:r>
            <w:r w:rsidR="00EC1E82" w:rsidRPr="006E1937">
              <w:rPr>
                <w:i/>
                <w:iCs/>
              </w:rPr>
              <w:t>y</w:t>
            </w:r>
            <w:r w:rsidR="00F613A9" w:rsidRPr="006E1937">
              <w:rPr>
                <w:i/>
                <w:iCs/>
              </w:rPr>
              <w:t>our students.  In a minute I will ask you to share that with a partner.</w:t>
            </w:r>
          </w:p>
          <w:p w14:paraId="59A84BEB" w14:textId="5BD3A896" w:rsidR="00F9260B" w:rsidRDefault="00F613A9" w:rsidP="00684EE6">
            <w:r>
              <w:t xml:space="preserve">When most people seem ready, have them talk with a partner.  </w:t>
            </w:r>
          </w:p>
        </w:tc>
        <w:tc>
          <w:tcPr>
            <w:tcW w:w="2334" w:type="dxa"/>
            <w:shd w:val="clear" w:color="auto" w:fill="auto"/>
            <w:tcMar>
              <w:top w:w="100" w:type="dxa"/>
              <w:left w:w="100" w:type="dxa"/>
              <w:bottom w:w="100" w:type="dxa"/>
              <w:right w:w="100" w:type="dxa"/>
            </w:tcMar>
          </w:tcPr>
          <w:p w14:paraId="7C183D93" w14:textId="77777777" w:rsidR="00F9260B" w:rsidRDefault="00F9260B" w:rsidP="00684EE6">
            <w:pPr>
              <w:widowControl w:val="0"/>
              <w:pBdr>
                <w:top w:val="nil"/>
                <w:left w:val="nil"/>
                <w:bottom w:val="nil"/>
                <w:right w:val="nil"/>
                <w:between w:val="nil"/>
              </w:pBdr>
              <w:spacing w:line="240" w:lineRule="auto"/>
            </w:pPr>
          </w:p>
          <w:p w14:paraId="00FB5BDB" w14:textId="77777777" w:rsidR="001C3215" w:rsidRDefault="001C3215" w:rsidP="00684EE6">
            <w:pPr>
              <w:widowControl w:val="0"/>
              <w:pBdr>
                <w:top w:val="nil"/>
                <w:left w:val="nil"/>
                <w:bottom w:val="nil"/>
                <w:right w:val="nil"/>
                <w:between w:val="nil"/>
              </w:pBdr>
              <w:spacing w:line="240" w:lineRule="auto"/>
            </w:pPr>
          </w:p>
          <w:p w14:paraId="28754EB7" w14:textId="77777777" w:rsidR="001C3215" w:rsidRDefault="001C3215" w:rsidP="00684EE6">
            <w:pPr>
              <w:widowControl w:val="0"/>
              <w:pBdr>
                <w:top w:val="nil"/>
                <w:left w:val="nil"/>
                <w:bottom w:val="nil"/>
                <w:right w:val="nil"/>
                <w:between w:val="nil"/>
              </w:pBdr>
              <w:spacing w:line="240" w:lineRule="auto"/>
            </w:pPr>
          </w:p>
        </w:tc>
      </w:tr>
    </w:tbl>
    <w:p w14:paraId="782F96D4" w14:textId="540F96E2" w:rsidR="001C3215" w:rsidRDefault="001C3215">
      <w:r>
        <w:br w:type="page"/>
      </w:r>
    </w:p>
    <w:tbl>
      <w:tblPr>
        <w:tblStyle w:val="a"/>
        <w:tblW w:w="11335"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
        <w:gridCol w:w="2249"/>
        <w:gridCol w:w="6033"/>
        <w:gridCol w:w="2334"/>
      </w:tblGrid>
      <w:tr w:rsidR="00F9260B" w14:paraId="06E2BA6F" w14:textId="77777777" w:rsidTr="001C3215">
        <w:tc>
          <w:tcPr>
            <w:tcW w:w="719" w:type="dxa"/>
            <w:shd w:val="clear" w:color="auto" w:fill="auto"/>
            <w:tcMar>
              <w:top w:w="100" w:type="dxa"/>
              <w:left w:w="100" w:type="dxa"/>
              <w:bottom w:w="100" w:type="dxa"/>
              <w:right w:w="100" w:type="dxa"/>
            </w:tcMar>
          </w:tcPr>
          <w:p w14:paraId="7EF21F75" w14:textId="0FF95B35" w:rsidR="00F9260B" w:rsidRDefault="00F37176" w:rsidP="00F37176">
            <w:pPr>
              <w:widowControl w:val="0"/>
              <w:spacing w:line="240" w:lineRule="auto"/>
              <w:jc w:val="center"/>
            </w:pPr>
            <w:r>
              <w:lastRenderedPageBreak/>
              <w:t>1</w:t>
            </w:r>
            <w:r w:rsidR="001C3215">
              <w:t>1</w:t>
            </w:r>
            <w:r>
              <w:t xml:space="preserve"> min</w:t>
            </w:r>
          </w:p>
        </w:tc>
        <w:tc>
          <w:tcPr>
            <w:tcW w:w="2249" w:type="dxa"/>
            <w:shd w:val="clear" w:color="auto" w:fill="auto"/>
            <w:tcMar>
              <w:top w:w="100" w:type="dxa"/>
              <w:left w:w="100" w:type="dxa"/>
              <w:bottom w:w="100" w:type="dxa"/>
              <w:right w:w="100" w:type="dxa"/>
            </w:tcMar>
          </w:tcPr>
          <w:p w14:paraId="59E16083" w14:textId="302386C8" w:rsidR="00442123" w:rsidRDefault="001C3215" w:rsidP="00684EE6">
            <w:r>
              <w:rPr>
                <w:noProof/>
              </w:rPr>
              <mc:AlternateContent>
                <mc:Choice Requires="wps">
                  <w:drawing>
                    <wp:anchor distT="0" distB="0" distL="114300" distR="114300" simplePos="0" relativeHeight="251666432" behindDoc="0" locked="0" layoutInCell="1" allowOverlap="1" wp14:anchorId="46FEB41C" wp14:editId="5D09D3BF">
                      <wp:simplePos x="0" y="0"/>
                      <wp:positionH relativeFrom="column">
                        <wp:posOffset>-76241</wp:posOffset>
                      </wp:positionH>
                      <wp:positionV relativeFrom="paragraph">
                        <wp:posOffset>-37289</wp:posOffset>
                      </wp:positionV>
                      <wp:extent cx="1408174" cy="1186774"/>
                      <wp:effectExtent l="0" t="0" r="14605" b="7620"/>
                      <wp:wrapNone/>
                      <wp:docPr id="128" name="Text Box 128"/>
                      <wp:cNvGraphicFramePr/>
                      <a:graphic xmlns:a="http://schemas.openxmlformats.org/drawingml/2006/main">
                        <a:graphicData uri="http://schemas.microsoft.com/office/word/2010/wordprocessingShape">
                          <wps:wsp>
                            <wps:cNvSpPr txBox="1"/>
                            <wps:spPr>
                              <a:xfrm>
                                <a:off x="0" y="0"/>
                                <a:ext cx="1408174" cy="1186774"/>
                              </a:xfrm>
                              <a:prstGeom prst="rect">
                                <a:avLst/>
                              </a:prstGeom>
                              <a:solidFill>
                                <a:schemeClr val="lt1"/>
                              </a:solidFill>
                              <a:ln w="6350">
                                <a:solidFill>
                                  <a:prstClr val="black"/>
                                </a:solidFill>
                              </a:ln>
                            </wps:spPr>
                            <wps:txbx>
                              <w:txbxContent>
                                <w:p w14:paraId="0F9D9578" w14:textId="60772780" w:rsidR="00EC1E82" w:rsidRDefault="001C3215" w:rsidP="001C3215">
                                  <w:pPr>
                                    <w:ind w:left="90"/>
                                  </w:pPr>
                                  <w:r>
                                    <w:rPr>
                                      <w:noProof/>
                                    </w:rPr>
                                    <w:drawing>
                                      <wp:inline distT="0" distB="0" distL="0" distR="0" wp14:anchorId="56333AAE" wp14:editId="6D296A84">
                                        <wp:extent cx="1170305" cy="792388"/>
                                        <wp:effectExtent l="0" t="0" r="0" b="0"/>
                                        <wp:docPr id="25" name="Picture 25"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creenshot of a web pag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170305" cy="792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B41C" id="Text Box 128" o:spid="_x0000_s1028" type="#_x0000_t202" style="position:absolute;margin-left:-6pt;margin-top:-2.95pt;width:110.9pt;height:9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" fillcolor="white [3201]" strokeweight=".5pt">
                      <v:textbox>
                        <w:txbxContent>
                          <w:p w14:paraId="0F9D9578" w14:textId="60772780" w:rsidR="00EC1E82" w:rsidRDefault="001C3215" w:rsidP="001C3215">
                            <w:pPr>
                              <w:ind w:left="90"/>
                            </w:pPr>
                            <w:r>
                              <w:rPr>
                                <w:noProof/>
                              </w:rPr>
                              <w:drawing>
                                <wp:inline distT="0" distB="0" distL="0" distR="0" wp14:anchorId="56333AAE" wp14:editId="6D296A84">
                                  <wp:extent cx="1170305" cy="792388"/>
                                  <wp:effectExtent l="0" t="0" r="0" b="0"/>
                                  <wp:docPr id="25" name="Picture 25"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creenshot of a web pag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170305" cy="792388"/>
                                          </a:xfrm>
                                          <a:prstGeom prst="rect">
                                            <a:avLst/>
                                          </a:prstGeom>
                                        </pic:spPr>
                                      </pic:pic>
                                    </a:graphicData>
                                  </a:graphic>
                                </wp:inline>
                              </w:drawing>
                            </w:r>
                          </w:p>
                        </w:txbxContent>
                      </v:textbox>
                    </v:shape>
                  </w:pict>
                </mc:Fallback>
              </mc:AlternateContent>
            </w:r>
          </w:p>
          <w:p w14:paraId="6150567B" w14:textId="77777777" w:rsidR="00442123" w:rsidRDefault="00442123" w:rsidP="00684EE6"/>
          <w:p w14:paraId="29ADB89A" w14:textId="76749D6F" w:rsidR="00442123" w:rsidRPr="00986C75" w:rsidRDefault="00442123" w:rsidP="00684EE6"/>
        </w:tc>
        <w:tc>
          <w:tcPr>
            <w:tcW w:w="6033" w:type="dxa"/>
            <w:shd w:val="clear" w:color="auto" w:fill="auto"/>
            <w:tcMar>
              <w:top w:w="100" w:type="dxa"/>
              <w:left w:w="100" w:type="dxa"/>
              <w:bottom w:w="100" w:type="dxa"/>
              <w:right w:w="100" w:type="dxa"/>
            </w:tcMar>
          </w:tcPr>
          <w:p w14:paraId="088FB168" w14:textId="7E4BCFFF" w:rsidR="00EC1E82" w:rsidRPr="006E1937" w:rsidRDefault="00EC1E82" w:rsidP="00684EE6">
            <w:pPr>
              <w:rPr>
                <w:i/>
                <w:iCs/>
              </w:rPr>
            </w:pPr>
            <w:r w:rsidRPr="006E1937">
              <w:rPr>
                <w:i/>
                <w:iCs/>
              </w:rPr>
              <w:t>For over 25 years Project Look Sharp, with funding from foundations, school districts, and universities, has been publishing media decoding lessons for integrating student centered, inquiry-based media decoding into the core curriculum.  Here are just a few examples of some of the documents in the 500+ lessons on the website.</w:t>
            </w:r>
          </w:p>
        </w:tc>
        <w:tc>
          <w:tcPr>
            <w:tcW w:w="2334" w:type="dxa"/>
            <w:shd w:val="clear" w:color="auto" w:fill="auto"/>
            <w:tcMar>
              <w:top w:w="100" w:type="dxa"/>
              <w:left w:w="100" w:type="dxa"/>
              <w:bottom w:w="100" w:type="dxa"/>
              <w:right w:w="100" w:type="dxa"/>
            </w:tcMar>
          </w:tcPr>
          <w:p w14:paraId="0B95A4DF" w14:textId="77777777" w:rsidR="00F9260B" w:rsidRDefault="00F9260B" w:rsidP="00684EE6">
            <w:pPr>
              <w:widowControl w:val="0"/>
              <w:pBdr>
                <w:top w:val="nil"/>
                <w:left w:val="nil"/>
                <w:bottom w:val="nil"/>
                <w:right w:val="nil"/>
                <w:between w:val="nil"/>
              </w:pBdr>
              <w:spacing w:line="240" w:lineRule="auto"/>
            </w:pPr>
          </w:p>
        </w:tc>
      </w:tr>
      <w:tr w:rsidR="008D62F9" w14:paraId="409CB2CF" w14:textId="77777777" w:rsidTr="001C3215">
        <w:trPr>
          <w:trHeight w:val="753"/>
        </w:trPr>
        <w:tc>
          <w:tcPr>
            <w:tcW w:w="719" w:type="dxa"/>
            <w:shd w:val="clear" w:color="auto" w:fill="auto"/>
            <w:tcMar>
              <w:top w:w="100" w:type="dxa"/>
              <w:left w:w="100" w:type="dxa"/>
              <w:bottom w:w="100" w:type="dxa"/>
              <w:right w:w="100" w:type="dxa"/>
            </w:tcMar>
          </w:tcPr>
          <w:p w14:paraId="4316E960" w14:textId="277B8FD2" w:rsidR="008D62F9" w:rsidRDefault="008D62F9" w:rsidP="009C529D">
            <w:pPr>
              <w:widowControl w:val="0"/>
              <w:spacing w:line="240" w:lineRule="auto"/>
              <w:jc w:val="center"/>
            </w:pPr>
          </w:p>
        </w:tc>
        <w:tc>
          <w:tcPr>
            <w:tcW w:w="2249" w:type="dxa"/>
            <w:shd w:val="clear" w:color="auto" w:fill="auto"/>
            <w:tcMar>
              <w:top w:w="100" w:type="dxa"/>
              <w:left w:w="100" w:type="dxa"/>
              <w:bottom w:w="100" w:type="dxa"/>
              <w:right w:w="100" w:type="dxa"/>
            </w:tcMar>
          </w:tcPr>
          <w:p w14:paraId="6103D26D" w14:textId="2679C651" w:rsidR="008D62F9" w:rsidRPr="005D0F46" w:rsidRDefault="00000000" w:rsidP="005D0F46">
            <w:pPr>
              <w:ind w:left="-10"/>
              <w:jc w:val="center"/>
              <w:rPr>
                <w:b/>
                <w:bCs/>
                <w:sz w:val="32"/>
                <w:szCs w:val="32"/>
              </w:rPr>
            </w:pPr>
            <w:hyperlink r:id="rId18" w:anchor="slide=id.p17" w:history="1">
              <w:r w:rsidR="006E1937" w:rsidRPr="00842AB5">
                <w:rPr>
                  <w:rStyle w:val="Hyperlink"/>
                  <w:b/>
                  <w:bCs/>
                  <w:sz w:val="32"/>
                  <w:szCs w:val="32"/>
                </w:rPr>
                <w:t>Slide Array  of Lessons</w:t>
              </w:r>
            </w:hyperlink>
          </w:p>
        </w:tc>
        <w:tc>
          <w:tcPr>
            <w:tcW w:w="6033" w:type="dxa"/>
            <w:shd w:val="clear" w:color="auto" w:fill="auto"/>
            <w:tcMar>
              <w:top w:w="100" w:type="dxa"/>
              <w:left w:w="100" w:type="dxa"/>
              <w:bottom w:w="100" w:type="dxa"/>
              <w:right w:w="100" w:type="dxa"/>
            </w:tcMar>
          </w:tcPr>
          <w:p w14:paraId="6AAC9588" w14:textId="37E76A19" w:rsidR="008D62F9" w:rsidRDefault="00F37176" w:rsidP="00F37176">
            <w:r>
              <w:t xml:space="preserve">Choose the slides that fit your audience from the </w:t>
            </w:r>
            <w:hyperlink r:id="rId19" w:anchor="slide=id.p17" w:history="1">
              <w:r w:rsidR="005D0F46" w:rsidRPr="00C86527">
                <w:rPr>
                  <w:rStyle w:val="Hyperlink"/>
                  <w:i/>
                  <w:iCs/>
                </w:rPr>
                <w:t xml:space="preserve">Slide </w:t>
              </w:r>
              <w:r w:rsidRPr="00C86527">
                <w:rPr>
                  <w:rStyle w:val="Hyperlink"/>
                  <w:i/>
                  <w:iCs/>
                </w:rPr>
                <w:t>Array of Lessons</w:t>
              </w:r>
            </w:hyperlink>
            <w:r>
              <w:t xml:space="preserve"> </w:t>
            </w:r>
            <w:r w:rsidR="005D0F46">
              <w:t xml:space="preserve">on the pull down option: </w:t>
            </w:r>
            <w:r w:rsidR="005D0F46" w:rsidRPr="005D0F46">
              <w:rPr>
                <w:i/>
                <w:iCs/>
              </w:rPr>
              <w:t>Slide Sets for Delivering PD</w:t>
            </w:r>
            <w:r w:rsidR="005D0F46">
              <w:t xml:space="preserve"> that is on our page: </w:t>
            </w:r>
            <w:hyperlink r:id="rId20" w:history="1">
              <w:r w:rsidR="005D0F46" w:rsidRPr="005D0F46">
                <w:rPr>
                  <w:rStyle w:val="Hyperlink"/>
                  <w:i/>
                  <w:iCs/>
                </w:rPr>
                <w:t>Resources for Delivering PD on CMD</w:t>
              </w:r>
            </w:hyperlink>
            <w:r w:rsidR="005D0F46">
              <w:t>.</w:t>
            </w:r>
          </w:p>
        </w:tc>
        <w:tc>
          <w:tcPr>
            <w:tcW w:w="2334" w:type="dxa"/>
            <w:shd w:val="clear" w:color="auto" w:fill="auto"/>
            <w:tcMar>
              <w:top w:w="100" w:type="dxa"/>
              <w:left w:w="100" w:type="dxa"/>
              <w:bottom w:w="100" w:type="dxa"/>
              <w:right w:w="100" w:type="dxa"/>
            </w:tcMar>
          </w:tcPr>
          <w:p w14:paraId="79F17EDC" w14:textId="77777777" w:rsidR="008D62F9" w:rsidRDefault="008D62F9" w:rsidP="008D62F9">
            <w:pPr>
              <w:widowControl w:val="0"/>
              <w:pBdr>
                <w:top w:val="nil"/>
                <w:left w:val="nil"/>
                <w:bottom w:val="nil"/>
                <w:right w:val="nil"/>
                <w:between w:val="nil"/>
              </w:pBdr>
              <w:spacing w:line="240" w:lineRule="auto"/>
            </w:pPr>
          </w:p>
        </w:tc>
      </w:tr>
      <w:tr w:rsidR="008D62F9" w14:paraId="6F8601C1" w14:textId="77777777" w:rsidTr="001C3215">
        <w:tc>
          <w:tcPr>
            <w:tcW w:w="719" w:type="dxa"/>
            <w:shd w:val="clear" w:color="auto" w:fill="auto"/>
            <w:tcMar>
              <w:top w:w="100" w:type="dxa"/>
              <w:left w:w="100" w:type="dxa"/>
              <w:bottom w:w="100" w:type="dxa"/>
              <w:right w:w="100" w:type="dxa"/>
            </w:tcMar>
          </w:tcPr>
          <w:p w14:paraId="568496D3" w14:textId="08936EA5" w:rsidR="008D62F9" w:rsidRDefault="009C529D" w:rsidP="008D62F9">
            <w:pPr>
              <w:widowControl w:val="0"/>
              <w:spacing w:line="240" w:lineRule="auto"/>
            </w:pPr>
            <w:r>
              <w:t>1</w:t>
            </w:r>
            <w:r w:rsidR="001C3215">
              <w:t>4</w:t>
            </w:r>
            <w:r>
              <w:t xml:space="preserve"> min</w:t>
            </w:r>
          </w:p>
        </w:tc>
        <w:tc>
          <w:tcPr>
            <w:tcW w:w="2249" w:type="dxa"/>
            <w:shd w:val="clear" w:color="auto" w:fill="auto"/>
            <w:tcMar>
              <w:top w:w="100" w:type="dxa"/>
              <w:left w:w="100" w:type="dxa"/>
              <w:bottom w:w="100" w:type="dxa"/>
              <w:right w:w="100" w:type="dxa"/>
            </w:tcMar>
          </w:tcPr>
          <w:p w14:paraId="5DCC9F29" w14:textId="18414221" w:rsidR="00E635D3" w:rsidRDefault="006E1937" w:rsidP="00E635D3">
            <w:pPr>
              <w:jc w:val="center"/>
              <w:rPr>
                <w:b/>
                <w:bCs/>
                <w:sz w:val="32"/>
                <w:szCs w:val="32"/>
              </w:rPr>
            </w:pPr>
            <w:r>
              <w:rPr>
                <w:noProof/>
              </w:rPr>
              <w:drawing>
                <wp:inline distT="0" distB="0" distL="0" distR="0" wp14:anchorId="4B991DE4" wp14:editId="4C1C8F77">
                  <wp:extent cx="1170305" cy="807085"/>
                  <wp:effectExtent l="0" t="0" r="0" b="5715"/>
                  <wp:docPr id="63" name="Picture 63"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web pag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875" cy="809547"/>
                          </a:xfrm>
                          <a:prstGeom prst="rect">
                            <a:avLst/>
                          </a:prstGeom>
                        </pic:spPr>
                      </pic:pic>
                    </a:graphicData>
                  </a:graphic>
                </wp:inline>
              </w:drawing>
            </w:r>
          </w:p>
          <w:p w14:paraId="379AFE82" w14:textId="12DAFF1D" w:rsidR="00E635D3" w:rsidRPr="00E635D3" w:rsidRDefault="00E635D3" w:rsidP="00E635D3">
            <w:pPr>
              <w:jc w:val="center"/>
              <w:rPr>
                <w:sz w:val="32"/>
                <w:szCs w:val="32"/>
              </w:rPr>
            </w:pPr>
            <w:r w:rsidRPr="00E635D3">
              <w:t>If extra time have them search for lessons</w:t>
            </w:r>
          </w:p>
        </w:tc>
        <w:tc>
          <w:tcPr>
            <w:tcW w:w="6033" w:type="dxa"/>
            <w:shd w:val="clear" w:color="auto" w:fill="auto"/>
            <w:tcMar>
              <w:top w:w="100" w:type="dxa"/>
              <w:left w:w="100" w:type="dxa"/>
              <w:bottom w:w="100" w:type="dxa"/>
              <w:right w:w="100" w:type="dxa"/>
            </w:tcMar>
          </w:tcPr>
          <w:p w14:paraId="5022A39B" w14:textId="3587B647" w:rsidR="00B97FD4" w:rsidRPr="006E1937" w:rsidRDefault="00F37176" w:rsidP="008D62F9">
            <w:pPr>
              <w:rPr>
                <w:i/>
                <w:iCs/>
              </w:rPr>
            </w:pPr>
            <w:r w:rsidRPr="006E1937">
              <w:rPr>
                <w:i/>
                <w:iCs/>
              </w:rPr>
              <w:t>To find lessons for a particular topic like disinformation, or Africa, or nutrition, or physics</w:t>
            </w:r>
            <w:r w:rsidR="00C86527">
              <w:rPr>
                <w:i/>
                <w:iCs/>
              </w:rPr>
              <w:t xml:space="preserve"> - </w:t>
            </w:r>
            <w:r w:rsidRPr="006E1937">
              <w:rPr>
                <w:i/>
                <w:iCs/>
              </w:rPr>
              <w:t xml:space="preserve">use the </w:t>
            </w:r>
            <w:r w:rsidRPr="006E1937">
              <w:rPr>
                <w:b/>
                <w:bCs/>
                <w:i/>
                <w:iCs/>
              </w:rPr>
              <w:t>keyword</w:t>
            </w:r>
            <w:r w:rsidRPr="006E1937">
              <w:rPr>
                <w:i/>
                <w:iCs/>
              </w:rPr>
              <w:t xml:space="preserve"> search on the left together with the grade </w:t>
            </w:r>
            <w:r w:rsidRPr="006E1937">
              <w:rPr>
                <w:b/>
                <w:bCs/>
                <w:i/>
                <w:iCs/>
              </w:rPr>
              <w:t>level</w:t>
            </w:r>
            <w:r w:rsidRPr="006E1937">
              <w:rPr>
                <w:i/>
                <w:iCs/>
              </w:rPr>
              <w:t xml:space="preserve"> and </w:t>
            </w:r>
            <w:r w:rsidRPr="006E1937">
              <w:rPr>
                <w:b/>
                <w:bCs/>
                <w:i/>
                <w:iCs/>
              </w:rPr>
              <w:t>subject</w:t>
            </w:r>
            <w:r w:rsidRPr="006E1937">
              <w:rPr>
                <w:i/>
                <w:iCs/>
              </w:rPr>
              <w:t xml:space="preserve">.  You can further </w:t>
            </w:r>
            <w:r w:rsidRPr="006E1937">
              <w:rPr>
                <w:i/>
                <w:iCs/>
                <w:u w:val="single"/>
              </w:rPr>
              <w:t>filter</w:t>
            </w:r>
            <w:r w:rsidRPr="006E1937">
              <w:rPr>
                <w:i/>
                <w:iCs/>
              </w:rPr>
              <w:t xml:space="preserve"> your search by many criteria including learning standards, by length of the activity, or by </w:t>
            </w:r>
            <w:r w:rsidRPr="006E1937">
              <w:rPr>
                <w:b/>
                <w:bCs/>
                <w:i/>
                <w:iCs/>
              </w:rPr>
              <w:t>media type</w:t>
            </w:r>
            <w:r w:rsidRPr="006E1937">
              <w:rPr>
                <w:i/>
                <w:iCs/>
              </w:rPr>
              <w:t xml:space="preserve"> such as social media, web videos, charts and graphs, etc., Then scan the titles for lessons of interest.  All materials are completely </w:t>
            </w:r>
            <w:r w:rsidR="00CD188F" w:rsidRPr="006E1937">
              <w:rPr>
                <w:i/>
                <w:iCs/>
                <w:u w:val="single"/>
              </w:rPr>
              <w:t>free,</w:t>
            </w:r>
            <w:r w:rsidRPr="006E1937">
              <w:rPr>
                <w:i/>
                <w:iCs/>
              </w:rPr>
              <w:t xml:space="preserve"> but you will need to sign up for a free account.  </w:t>
            </w:r>
          </w:p>
        </w:tc>
        <w:tc>
          <w:tcPr>
            <w:tcW w:w="2334" w:type="dxa"/>
            <w:shd w:val="clear" w:color="auto" w:fill="auto"/>
            <w:tcMar>
              <w:top w:w="100" w:type="dxa"/>
              <w:left w:w="100" w:type="dxa"/>
              <w:bottom w:w="100" w:type="dxa"/>
              <w:right w:w="100" w:type="dxa"/>
            </w:tcMar>
          </w:tcPr>
          <w:p w14:paraId="5BEB5E1A" w14:textId="77777777" w:rsidR="008D62F9" w:rsidRDefault="008D62F9" w:rsidP="008D62F9">
            <w:pPr>
              <w:widowControl w:val="0"/>
              <w:pBdr>
                <w:top w:val="nil"/>
                <w:left w:val="nil"/>
                <w:bottom w:val="nil"/>
                <w:right w:val="nil"/>
                <w:between w:val="nil"/>
              </w:pBdr>
              <w:spacing w:line="240" w:lineRule="auto"/>
            </w:pPr>
          </w:p>
        </w:tc>
      </w:tr>
      <w:tr w:rsidR="008D62F9" w14:paraId="532A1EAE" w14:textId="77777777" w:rsidTr="001C3215">
        <w:tc>
          <w:tcPr>
            <w:tcW w:w="719" w:type="dxa"/>
            <w:shd w:val="clear" w:color="auto" w:fill="auto"/>
            <w:tcMar>
              <w:top w:w="100" w:type="dxa"/>
              <w:left w:w="100" w:type="dxa"/>
              <w:bottom w:w="100" w:type="dxa"/>
              <w:right w:w="100" w:type="dxa"/>
            </w:tcMar>
          </w:tcPr>
          <w:p w14:paraId="02FE420D" w14:textId="1EC8D6A1" w:rsidR="008D62F9" w:rsidRDefault="009C529D" w:rsidP="009C529D">
            <w:pPr>
              <w:widowControl w:val="0"/>
              <w:spacing w:line="240" w:lineRule="auto"/>
              <w:jc w:val="center"/>
            </w:pPr>
            <w:r>
              <w:t>1</w:t>
            </w:r>
            <w:r w:rsidR="001C3215">
              <w:t>5</w:t>
            </w:r>
            <w:r>
              <w:t xml:space="preserve"> min</w:t>
            </w:r>
          </w:p>
        </w:tc>
        <w:tc>
          <w:tcPr>
            <w:tcW w:w="2249" w:type="dxa"/>
            <w:shd w:val="clear" w:color="auto" w:fill="auto"/>
            <w:tcMar>
              <w:top w:w="100" w:type="dxa"/>
              <w:left w:w="100" w:type="dxa"/>
              <w:bottom w:w="100" w:type="dxa"/>
              <w:right w:w="100" w:type="dxa"/>
            </w:tcMar>
          </w:tcPr>
          <w:p w14:paraId="032A2E0B" w14:textId="77777777" w:rsidR="00B97FD4" w:rsidRDefault="00B97FD4" w:rsidP="008D62F9">
            <w:pPr>
              <w:rPr>
                <w:b/>
                <w:bCs/>
                <w:sz w:val="32"/>
                <w:szCs w:val="32"/>
              </w:rPr>
            </w:pPr>
          </w:p>
          <w:p w14:paraId="5BC1D810" w14:textId="401A56D7" w:rsidR="00B97FD4" w:rsidRDefault="00000000" w:rsidP="00B97FD4">
            <w:pPr>
              <w:jc w:val="center"/>
              <w:rPr>
                <w:b/>
                <w:bCs/>
                <w:sz w:val="32"/>
                <w:szCs w:val="32"/>
              </w:rPr>
            </w:pPr>
            <w:hyperlink r:id="rId22" w:history="1">
              <w:r w:rsidR="00B97FD4" w:rsidRPr="005D0F46">
                <w:rPr>
                  <w:rStyle w:val="Hyperlink"/>
                  <w:b/>
                  <w:bCs/>
                  <w:sz w:val="32"/>
                  <w:szCs w:val="32"/>
                </w:rPr>
                <w:t>Sur</w:t>
              </w:r>
              <w:r w:rsidR="00B97FD4" w:rsidRPr="005D0F46">
                <w:rPr>
                  <w:rStyle w:val="Hyperlink"/>
                  <w:b/>
                  <w:bCs/>
                  <w:sz w:val="32"/>
                  <w:szCs w:val="32"/>
                </w:rPr>
                <w:t>v</w:t>
              </w:r>
              <w:r w:rsidR="00B97FD4" w:rsidRPr="005D0F46">
                <w:rPr>
                  <w:rStyle w:val="Hyperlink"/>
                  <w:b/>
                  <w:bCs/>
                  <w:sz w:val="32"/>
                  <w:szCs w:val="32"/>
                </w:rPr>
                <w:t>ey</w:t>
              </w:r>
            </w:hyperlink>
          </w:p>
          <w:p w14:paraId="1516EF93" w14:textId="77777777" w:rsidR="00B97FD4" w:rsidRDefault="00B97FD4" w:rsidP="008D62F9"/>
          <w:p w14:paraId="6F38A6CA" w14:textId="77777777" w:rsidR="00B97FD4" w:rsidRPr="00986C75" w:rsidRDefault="00B97FD4" w:rsidP="008D62F9"/>
        </w:tc>
        <w:tc>
          <w:tcPr>
            <w:tcW w:w="6033" w:type="dxa"/>
            <w:shd w:val="clear" w:color="auto" w:fill="auto"/>
            <w:tcMar>
              <w:top w:w="100" w:type="dxa"/>
              <w:left w:w="100" w:type="dxa"/>
              <w:bottom w:w="100" w:type="dxa"/>
              <w:right w:w="100" w:type="dxa"/>
            </w:tcMar>
          </w:tcPr>
          <w:p w14:paraId="14A82257" w14:textId="099DFA10" w:rsidR="008D62F9" w:rsidRPr="006E1937" w:rsidRDefault="00B97FD4" w:rsidP="008D62F9">
            <w:pPr>
              <w:rPr>
                <w:i/>
                <w:iCs/>
              </w:rPr>
            </w:pPr>
            <w:r w:rsidRPr="006E1937">
              <w:rPr>
                <w:i/>
                <w:iCs/>
              </w:rPr>
              <w:t>We will end with a survey to assess how I can best support you in the integration of constructivist media decoding into your classrooms and curriculum.  Please fill out this survey.</w:t>
            </w:r>
          </w:p>
          <w:p w14:paraId="60C014BF" w14:textId="77777777" w:rsidR="00B97FD4" w:rsidRPr="005D0F46" w:rsidRDefault="00B97FD4" w:rsidP="008D62F9">
            <w:pPr>
              <w:rPr>
                <w:sz w:val="11"/>
                <w:szCs w:val="11"/>
              </w:rPr>
            </w:pPr>
          </w:p>
          <w:p w14:paraId="6B638AD2" w14:textId="67826A45" w:rsidR="00B97FD4" w:rsidRDefault="00B97FD4" w:rsidP="008D62F9">
            <w:r>
              <w:t>Hand out hard copy or make a digital survey</w:t>
            </w:r>
            <w:r w:rsidR="005D0F46">
              <w:t xml:space="preserve">. </w:t>
            </w:r>
            <w:hyperlink r:id="rId23" w:history="1">
              <w:r w:rsidR="005D0F46" w:rsidRPr="005D0F46">
                <w:rPr>
                  <w:rStyle w:val="Hyperlink"/>
                </w:rPr>
                <w:t>Here is a model</w:t>
              </w:r>
            </w:hyperlink>
            <w:r w:rsidR="005D0F46">
              <w:t>.</w:t>
            </w:r>
          </w:p>
        </w:tc>
        <w:tc>
          <w:tcPr>
            <w:tcW w:w="2334" w:type="dxa"/>
            <w:shd w:val="clear" w:color="auto" w:fill="auto"/>
            <w:tcMar>
              <w:top w:w="100" w:type="dxa"/>
              <w:left w:w="100" w:type="dxa"/>
              <w:bottom w:w="100" w:type="dxa"/>
              <w:right w:w="100" w:type="dxa"/>
            </w:tcMar>
          </w:tcPr>
          <w:p w14:paraId="64D1795F" w14:textId="77777777" w:rsidR="008D62F9" w:rsidRDefault="008D62F9" w:rsidP="008D62F9">
            <w:pPr>
              <w:widowControl w:val="0"/>
              <w:pBdr>
                <w:top w:val="nil"/>
                <w:left w:val="nil"/>
                <w:bottom w:val="nil"/>
                <w:right w:val="nil"/>
                <w:between w:val="nil"/>
              </w:pBdr>
              <w:spacing w:line="240" w:lineRule="auto"/>
            </w:pPr>
          </w:p>
        </w:tc>
      </w:tr>
      <w:tr w:rsidR="008D62F9" w14:paraId="79FD3295" w14:textId="77777777" w:rsidTr="001C3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19" w:type="dxa"/>
          </w:tcPr>
          <w:p w14:paraId="092DDE0D" w14:textId="77777777" w:rsidR="008D62F9" w:rsidRDefault="008D62F9" w:rsidP="008D62F9">
            <w:pPr>
              <w:widowControl w:val="0"/>
              <w:spacing w:line="240" w:lineRule="auto"/>
            </w:pPr>
          </w:p>
        </w:tc>
        <w:tc>
          <w:tcPr>
            <w:tcW w:w="2249" w:type="dxa"/>
          </w:tcPr>
          <w:p w14:paraId="3FAC411C" w14:textId="77777777" w:rsidR="008D62F9" w:rsidRPr="00986C75" w:rsidRDefault="008D62F9" w:rsidP="008D62F9"/>
        </w:tc>
        <w:tc>
          <w:tcPr>
            <w:tcW w:w="6033" w:type="dxa"/>
          </w:tcPr>
          <w:p w14:paraId="4E4AA557" w14:textId="77777777" w:rsidR="008D62F9" w:rsidRDefault="008D62F9" w:rsidP="008D62F9"/>
        </w:tc>
        <w:tc>
          <w:tcPr>
            <w:tcW w:w="2334" w:type="dxa"/>
          </w:tcPr>
          <w:p w14:paraId="20B5D01A" w14:textId="77777777" w:rsidR="008D62F9" w:rsidRDefault="008D62F9" w:rsidP="008D62F9">
            <w:pPr>
              <w:widowControl w:val="0"/>
              <w:pBdr>
                <w:top w:val="nil"/>
                <w:left w:val="nil"/>
                <w:bottom w:val="nil"/>
                <w:right w:val="nil"/>
                <w:between w:val="nil"/>
              </w:pBdr>
              <w:spacing w:line="240" w:lineRule="auto"/>
            </w:pPr>
          </w:p>
        </w:tc>
      </w:tr>
    </w:tbl>
    <w:p w14:paraId="273CB833" w14:textId="551A1C56" w:rsidR="00776DA1" w:rsidRDefault="00776DA1" w:rsidP="00F9260B"/>
    <w:sectPr w:rsidR="00776DA1" w:rsidSect="00442123">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A570D"/>
    <w:multiLevelType w:val="hybridMultilevel"/>
    <w:tmpl w:val="1B366384"/>
    <w:lvl w:ilvl="0" w:tplc="720A75E4">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9B7DA5"/>
    <w:multiLevelType w:val="multilevel"/>
    <w:tmpl w:val="EAB01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9E79F6"/>
    <w:multiLevelType w:val="multilevel"/>
    <w:tmpl w:val="3D9E6A18"/>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FA68FC"/>
    <w:multiLevelType w:val="multilevel"/>
    <w:tmpl w:val="8F460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181181">
    <w:abstractNumId w:val="3"/>
  </w:num>
  <w:num w:numId="2" w16cid:durableId="1728455018">
    <w:abstractNumId w:val="1"/>
  </w:num>
  <w:num w:numId="3" w16cid:durableId="1431777433">
    <w:abstractNumId w:val="2"/>
  </w:num>
  <w:num w:numId="4" w16cid:durableId="2112819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A1"/>
    <w:rsid w:val="0002598A"/>
    <w:rsid w:val="00062714"/>
    <w:rsid w:val="000B7B2E"/>
    <w:rsid w:val="000D7293"/>
    <w:rsid w:val="00114583"/>
    <w:rsid w:val="00136AF3"/>
    <w:rsid w:val="00140162"/>
    <w:rsid w:val="00151CBB"/>
    <w:rsid w:val="00170455"/>
    <w:rsid w:val="00182AC9"/>
    <w:rsid w:val="001A26AE"/>
    <w:rsid w:val="001C3215"/>
    <w:rsid w:val="00225AAC"/>
    <w:rsid w:val="00244DF5"/>
    <w:rsid w:val="003075E0"/>
    <w:rsid w:val="003B2709"/>
    <w:rsid w:val="0040176D"/>
    <w:rsid w:val="00442123"/>
    <w:rsid w:val="004A4028"/>
    <w:rsid w:val="004D05BC"/>
    <w:rsid w:val="005357E7"/>
    <w:rsid w:val="005517B5"/>
    <w:rsid w:val="005D0F46"/>
    <w:rsid w:val="006260C1"/>
    <w:rsid w:val="0068385E"/>
    <w:rsid w:val="006964FF"/>
    <w:rsid w:val="006A314E"/>
    <w:rsid w:val="006B67B3"/>
    <w:rsid w:val="006E1937"/>
    <w:rsid w:val="0073038F"/>
    <w:rsid w:val="00776DA1"/>
    <w:rsid w:val="007802FD"/>
    <w:rsid w:val="00781EDF"/>
    <w:rsid w:val="007E5330"/>
    <w:rsid w:val="007F5846"/>
    <w:rsid w:val="008069B9"/>
    <w:rsid w:val="00842AB5"/>
    <w:rsid w:val="00843881"/>
    <w:rsid w:val="00895500"/>
    <w:rsid w:val="00897D8C"/>
    <w:rsid w:val="008D62F9"/>
    <w:rsid w:val="008F0C50"/>
    <w:rsid w:val="009231F9"/>
    <w:rsid w:val="009443CD"/>
    <w:rsid w:val="0097750D"/>
    <w:rsid w:val="009842D2"/>
    <w:rsid w:val="00986C75"/>
    <w:rsid w:val="009A18E5"/>
    <w:rsid w:val="009B234C"/>
    <w:rsid w:val="009C529D"/>
    <w:rsid w:val="00A64D5D"/>
    <w:rsid w:val="00AD00ED"/>
    <w:rsid w:val="00AD146F"/>
    <w:rsid w:val="00B97FD4"/>
    <w:rsid w:val="00BB034B"/>
    <w:rsid w:val="00BD2BF4"/>
    <w:rsid w:val="00C11DD4"/>
    <w:rsid w:val="00C23DD9"/>
    <w:rsid w:val="00C559F0"/>
    <w:rsid w:val="00C60A5B"/>
    <w:rsid w:val="00C65921"/>
    <w:rsid w:val="00C8077F"/>
    <w:rsid w:val="00C86527"/>
    <w:rsid w:val="00CD188F"/>
    <w:rsid w:val="00CE121E"/>
    <w:rsid w:val="00D028C8"/>
    <w:rsid w:val="00D32AED"/>
    <w:rsid w:val="00D65B5D"/>
    <w:rsid w:val="00DA2829"/>
    <w:rsid w:val="00DB09C7"/>
    <w:rsid w:val="00DD0D98"/>
    <w:rsid w:val="00DD7879"/>
    <w:rsid w:val="00E12697"/>
    <w:rsid w:val="00E635D3"/>
    <w:rsid w:val="00EC1E82"/>
    <w:rsid w:val="00EE4084"/>
    <w:rsid w:val="00EF2A04"/>
    <w:rsid w:val="00F37176"/>
    <w:rsid w:val="00F54CEB"/>
    <w:rsid w:val="00F613A9"/>
    <w:rsid w:val="00F9260B"/>
    <w:rsid w:val="00FA708B"/>
    <w:rsid w:val="00FB33C8"/>
    <w:rsid w:val="00FB5F0D"/>
    <w:rsid w:val="00FC025B"/>
    <w:rsid w:val="00FC1157"/>
    <w:rsid w:val="00FC163D"/>
    <w:rsid w:val="00FC381C"/>
    <w:rsid w:val="00FE5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8BE11"/>
  <w15:docId w15:val="{2AA1E858-8C07-5A4D-A465-DC2E9BC5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D00ED"/>
    <w:pPr>
      <w:ind w:left="720"/>
      <w:contextualSpacing/>
    </w:pPr>
  </w:style>
  <w:style w:type="paragraph" w:styleId="NormalWeb">
    <w:name w:val="Normal (Web)"/>
    <w:basedOn w:val="Normal"/>
    <w:uiPriority w:val="99"/>
    <w:semiHidden/>
    <w:unhideWhenUsed/>
    <w:rsid w:val="000D72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42123"/>
    <w:rPr>
      <w:color w:val="0000FF" w:themeColor="hyperlink"/>
      <w:u w:val="single"/>
    </w:rPr>
  </w:style>
  <w:style w:type="character" w:styleId="UnresolvedMention">
    <w:name w:val="Unresolved Mention"/>
    <w:basedOn w:val="DefaultParagraphFont"/>
    <w:uiPriority w:val="99"/>
    <w:semiHidden/>
    <w:unhideWhenUsed/>
    <w:rsid w:val="00442123"/>
    <w:rPr>
      <w:color w:val="605E5C"/>
      <w:shd w:val="clear" w:color="auto" w:fill="E1DFDD"/>
    </w:rPr>
  </w:style>
  <w:style w:type="character" w:styleId="FollowedHyperlink">
    <w:name w:val="FollowedHyperlink"/>
    <w:basedOn w:val="DefaultParagraphFont"/>
    <w:uiPriority w:val="99"/>
    <w:semiHidden/>
    <w:unhideWhenUsed/>
    <w:rsid w:val="00F3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91545">
      <w:bodyDiv w:val="1"/>
      <w:marLeft w:val="0"/>
      <w:marRight w:val="0"/>
      <w:marTop w:val="0"/>
      <w:marBottom w:val="0"/>
      <w:divBdr>
        <w:top w:val="none" w:sz="0" w:space="0" w:color="auto"/>
        <w:left w:val="none" w:sz="0" w:space="0" w:color="auto"/>
        <w:bottom w:val="none" w:sz="0" w:space="0" w:color="auto"/>
        <w:right w:val="none" w:sz="0" w:space="0" w:color="auto"/>
      </w:divBdr>
    </w:div>
    <w:div w:id="312949434">
      <w:bodyDiv w:val="1"/>
      <w:marLeft w:val="0"/>
      <w:marRight w:val="0"/>
      <w:marTop w:val="0"/>
      <w:marBottom w:val="0"/>
      <w:divBdr>
        <w:top w:val="none" w:sz="0" w:space="0" w:color="auto"/>
        <w:left w:val="none" w:sz="0" w:space="0" w:color="auto"/>
        <w:bottom w:val="none" w:sz="0" w:space="0" w:color="auto"/>
        <w:right w:val="none" w:sz="0" w:space="0" w:color="auto"/>
      </w:divBdr>
    </w:div>
    <w:div w:id="1356539874">
      <w:bodyDiv w:val="1"/>
      <w:marLeft w:val="0"/>
      <w:marRight w:val="0"/>
      <w:marTop w:val="0"/>
      <w:marBottom w:val="0"/>
      <w:divBdr>
        <w:top w:val="none" w:sz="0" w:space="0" w:color="auto"/>
        <w:left w:val="none" w:sz="0" w:space="0" w:color="auto"/>
        <w:bottom w:val="none" w:sz="0" w:space="0" w:color="auto"/>
        <w:right w:val="none" w:sz="0" w:space="0" w:color="auto"/>
      </w:divBdr>
    </w:div>
    <w:div w:id="2047367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VCwRELkXmo" TargetMode="External"/><Relationship Id="rId18" Type="http://schemas.openxmlformats.org/officeDocument/2006/relationships/hyperlink" Target="https://docs.google.com/presentation/d/1uxbaLtn2xXMR_tq-TjJhBWKeUX7PxMXZ/edit"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ojectlooksharp.org/Resources%202/KeyQsecehandout.pdf" TargetMode="External"/><Relationship Id="rId20" Type="http://schemas.openxmlformats.org/officeDocument/2006/relationships/hyperlink" Target="https://www.projectlooksharp.org/?action=PD_resources" TargetMode="External"/><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rojectlooksharp.org/Resources%202/Key-Questions-for-Decoding%20Dec-21.pdf" TargetMode="External"/><Relationship Id="rId23" Type="http://schemas.openxmlformats.org/officeDocument/2006/relationships/hyperlink" Target="https://docs.google.com/document/d/1qsWYpAPunkDUn5MBXzfLuEFEJWLXVTRK/edit" TargetMode="External"/><Relationship Id="rId19" Type="http://schemas.openxmlformats.org/officeDocument/2006/relationships/hyperlink" Target="https://docs.google.com/presentation/d/1uxbaLtn2xXMR_tq-TjJhBWKeUX7PxMXZ/edit" TargetMode="External"/><Relationship Id="rId4" Type="http://schemas.openxmlformats.org/officeDocument/2006/relationships/webSettings" Target="webSettings.xml"/><Relationship Id="rId14" Type="http://schemas.openxmlformats.org/officeDocument/2006/relationships/hyperlink" Target="https://www.youtube.com/watch?v=aVCwRELkXmo" TargetMode="External"/><Relationship Id="rId22" Type="http://schemas.openxmlformats.org/officeDocument/2006/relationships/hyperlink" Target="https://docs.google.com/document/d/1qsWYpAPunkDUn5MBXzfLuEFEJWLXVTRK/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445</Words>
  <Characters>4014</Characters>
  <Application>Microsoft Office Word</Application>
  <DocSecurity>0</DocSecurity>
  <Lines>89</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Sperry</cp:lastModifiedBy>
  <cp:revision>2</cp:revision>
  <cp:lastPrinted>2023-05-07T14:50:00Z</cp:lastPrinted>
  <dcterms:created xsi:type="dcterms:W3CDTF">2023-05-08T18:00:00Z</dcterms:created>
  <dcterms:modified xsi:type="dcterms:W3CDTF">2023-05-08T18:00:00Z</dcterms:modified>
</cp:coreProperties>
</file>